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53" w:rsidRPr="00F34E73" w:rsidRDefault="00991E53" w:rsidP="00991E53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34E73">
        <w:rPr>
          <w:rFonts w:eastAsia="標楷體" w:hint="eastAsia"/>
          <w:b/>
          <w:sz w:val="32"/>
          <w:szCs w:val="32"/>
        </w:rPr>
        <w:t>語文教育</w:t>
      </w:r>
      <w:r w:rsidRPr="00F34E73">
        <w:rPr>
          <w:rFonts w:eastAsia="標楷體"/>
          <w:b/>
          <w:sz w:val="32"/>
          <w:szCs w:val="32"/>
        </w:rPr>
        <w:t>學系雙主修</w:t>
      </w:r>
      <w:bookmarkEnd w:id="0"/>
      <w:r w:rsidRPr="00F34E73">
        <w:rPr>
          <w:rFonts w:eastAsia="標楷體" w:hint="eastAsia"/>
          <w:b/>
          <w:sz w:val="32"/>
          <w:szCs w:val="32"/>
        </w:rPr>
        <w:t>課程架構表</w:t>
      </w:r>
      <w:r w:rsidRPr="00F34E73">
        <w:rPr>
          <w:rFonts w:eastAsia="標楷體"/>
          <w:b/>
          <w:sz w:val="32"/>
          <w:szCs w:val="32"/>
        </w:rPr>
        <w:t>（</w:t>
      </w:r>
      <w:r w:rsidRPr="00F34E73">
        <w:rPr>
          <w:rFonts w:eastAsia="標楷體"/>
          <w:b/>
          <w:sz w:val="32"/>
          <w:szCs w:val="32"/>
        </w:rPr>
        <w:t>111</w:t>
      </w:r>
      <w:r w:rsidRPr="00F34E73">
        <w:rPr>
          <w:rFonts w:eastAsia="標楷體"/>
          <w:b/>
          <w:sz w:val="32"/>
          <w:szCs w:val="32"/>
        </w:rPr>
        <w:t>）</w:t>
      </w:r>
    </w:p>
    <w:p w:rsidR="00991E53" w:rsidRPr="00F34E73" w:rsidRDefault="00991E53" w:rsidP="00991E53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991E53" w:rsidRPr="00F34E73" w:rsidRDefault="00991E53" w:rsidP="00991E53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一、雙主修學分為必修</w:t>
      </w:r>
      <w:r w:rsidRPr="00F34E73">
        <w:rPr>
          <w:rFonts w:ascii="標楷體" w:eastAsia="標楷體" w:hAnsi="標楷體" w:hint="eastAsia"/>
          <w:b/>
          <w:kern w:val="0"/>
          <w:sz w:val="28"/>
          <w:szCs w:val="28"/>
        </w:rPr>
        <w:t>50</w:t>
      </w:r>
      <w:r w:rsidRPr="00F34E73">
        <w:rPr>
          <w:rFonts w:ascii="標楷體" w:eastAsia="標楷體" w:hAnsi="標楷體" w:hint="eastAsia"/>
          <w:kern w:val="0"/>
          <w:sz w:val="28"/>
          <w:szCs w:val="28"/>
        </w:rPr>
        <w:t>學分。</w:t>
      </w:r>
    </w:p>
    <w:p w:rsidR="00991E53" w:rsidRPr="00F34E73" w:rsidRDefault="00991E53" w:rsidP="00991E53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二、如下表所列科目與修讀學生科系之必修科目相同者，則由本系指定、由選修課程中任選補足</w:t>
      </w:r>
      <w:r w:rsidRPr="00F34E73">
        <w:rPr>
          <w:rFonts w:ascii="標楷體" w:eastAsia="標楷體" w:hAnsi="標楷體" w:hint="eastAsia"/>
          <w:b/>
          <w:kern w:val="0"/>
          <w:sz w:val="28"/>
          <w:szCs w:val="28"/>
        </w:rPr>
        <w:t>50</w:t>
      </w:r>
      <w:r w:rsidRPr="00F34E73">
        <w:rPr>
          <w:rFonts w:ascii="標楷體" w:eastAsia="標楷體" w:hAnsi="標楷體" w:hint="eastAsia"/>
          <w:kern w:val="0"/>
          <w:sz w:val="28"/>
          <w:szCs w:val="28"/>
        </w:rPr>
        <w:t>學分。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2934"/>
        <w:gridCol w:w="603"/>
        <w:gridCol w:w="564"/>
        <w:gridCol w:w="566"/>
        <w:gridCol w:w="1412"/>
        <w:gridCol w:w="2959"/>
      </w:tblGrid>
      <w:tr w:rsidR="00991E53" w:rsidRPr="00F34E73" w:rsidTr="0052288B">
        <w:trPr>
          <w:trHeight w:val="416"/>
          <w:jc w:val="center"/>
        </w:trPr>
        <w:tc>
          <w:tcPr>
            <w:tcW w:w="10505" w:type="dxa"/>
            <w:gridSpan w:val="7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b/>
                <w:kern w:val="0"/>
              </w:rPr>
              <w:t>院共同必修（2學分）</w:t>
            </w: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34E73">
              <w:rPr>
                <w:rFonts w:eastAsia="標楷體" w:hint="eastAsia"/>
              </w:rPr>
              <w:t>ZCH10070</w:t>
            </w:r>
          </w:p>
        </w:tc>
        <w:tc>
          <w:tcPr>
            <w:tcW w:w="2934" w:type="dxa"/>
            <w:shd w:val="clear" w:color="auto" w:fill="auto"/>
          </w:tcPr>
          <w:p w:rsidR="00991E53" w:rsidRPr="00F34E73" w:rsidRDefault="00991E53" w:rsidP="0052288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cs="標楷體" w:hint="eastAsia"/>
                <w:kern w:val="0"/>
              </w:rPr>
              <w:t>人文藝術專題講座：</w:t>
            </w:r>
            <w:proofErr w:type="gramStart"/>
            <w:r w:rsidRPr="00F34E73">
              <w:rPr>
                <w:rFonts w:ascii="標楷體" w:eastAsia="標楷體" w:hAnsi="標楷體" w:cs="標楷體" w:hint="eastAsia"/>
                <w:kern w:val="0"/>
              </w:rPr>
              <w:t>臺</w:t>
            </w:r>
            <w:proofErr w:type="gramEnd"/>
            <w:r w:rsidRPr="00F34E73">
              <w:rPr>
                <w:rFonts w:ascii="標楷體" w:eastAsia="標楷體" w:hAnsi="標楷體" w:cs="標楷體" w:hint="eastAsia"/>
                <w:kern w:val="0"/>
              </w:rPr>
              <w:t>中學</w:t>
            </w:r>
            <w:r w:rsidRPr="00F34E73">
              <w:rPr>
                <w:rFonts w:ascii="標楷體" w:eastAsia="標楷體" w:hAnsi="標楷體"/>
                <w:kern w:val="0"/>
              </w:rPr>
              <w:t xml:space="preserve"> </w:t>
            </w:r>
            <w:r w:rsidRPr="00F34E73">
              <w:rPr>
                <w:rFonts w:eastAsia="標楷體"/>
              </w:rPr>
              <w:t>Special Topics on Humanities and Arts</w:t>
            </w:r>
            <w:r w:rsidRPr="00F34E73">
              <w:rPr>
                <w:rFonts w:eastAsia="標楷體" w:hint="eastAsia"/>
              </w:rPr>
              <w:t>：</w:t>
            </w:r>
            <w:r w:rsidRPr="00F34E73">
              <w:rPr>
                <w:rFonts w:eastAsia="標楷體"/>
              </w:rPr>
              <w:t>Taichung</w:t>
            </w:r>
            <w:r w:rsidRPr="00F34E73">
              <w:rPr>
                <w:rFonts w:eastAsia="標楷體" w:hint="eastAsia"/>
              </w:rPr>
              <w:t xml:space="preserve"> </w:t>
            </w:r>
            <w:r w:rsidRPr="00F34E73">
              <w:rPr>
                <w:rFonts w:eastAsia="標楷體"/>
              </w:rPr>
              <w:t>Studies</w:t>
            </w:r>
          </w:p>
        </w:tc>
        <w:tc>
          <w:tcPr>
            <w:tcW w:w="603" w:type="dxa"/>
            <w:shd w:val="clear" w:color="auto" w:fill="auto"/>
          </w:tcPr>
          <w:p w:rsidR="00991E53" w:rsidRPr="00F34E73" w:rsidRDefault="00991E53" w:rsidP="005228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4E73">
              <w:rPr>
                <w:rFonts w:ascii="標楷體" w:eastAsia="標楷體" w:hAnsi="標楷體" w:cs="標楷體" w:hint="eastAsia"/>
                <w:kern w:val="0"/>
              </w:rPr>
              <w:t>必</w:t>
            </w:r>
          </w:p>
        </w:tc>
        <w:tc>
          <w:tcPr>
            <w:tcW w:w="564" w:type="dxa"/>
            <w:shd w:val="clear" w:color="auto" w:fill="auto"/>
          </w:tcPr>
          <w:p w:rsidR="00991E53" w:rsidRPr="00F34E73" w:rsidRDefault="00991E53" w:rsidP="005228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991E53" w:rsidRPr="00F34E73" w:rsidRDefault="00991E53" w:rsidP="005228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:rsidR="00991E53" w:rsidRPr="00F34E73" w:rsidRDefault="00991E53" w:rsidP="0052288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  <w:kern w:val="0"/>
              </w:rPr>
              <w:t>上或一下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34E73">
              <w:rPr>
                <w:rFonts w:ascii="標楷體" w:eastAsia="標楷體" w:hAnsi="標楷體" w:cs="新細明體"/>
                <w:kern w:val="0"/>
              </w:rPr>
              <w:t>修讀本雙主修課程者，若為人文學院學生，</w:t>
            </w:r>
            <w:proofErr w:type="gramStart"/>
            <w:r w:rsidRPr="00F34E73">
              <w:rPr>
                <w:rFonts w:ascii="標楷體" w:eastAsia="標楷體" w:hAnsi="標楷體" w:cs="新細明體"/>
                <w:kern w:val="0"/>
              </w:rPr>
              <w:t>應加修本</w:t>
            </w:r>
            <w:proofErr w:type="gramEnd"/>
            <w:r w:rsidRPr="00F34E73">
              <w:rPr>
                <w:rFonts w:ascii="標楷體" w:eastAsia="標楷體" w:hAnsi="標楷體" w:cs="新細明體"/>
                <w:kern w:val="0"/>
              </w:rPr>
              <w:t>系選修課程至少</w:t>
            </w:r>
            <w:r w:rsidRPr="00F34E73">
              <w:rPr>
                <w:rFonts w:ascii="標楷體" w:eastAsia="標楷體" w:hAnsi="標楷體" w:cs="新細明體" w:hint="eastAsia"/>
                <w:kern w:val="0"/>
              </w:rPr>
              <w:t>2學分補足之。</w:t>
            </w:r>
          </w:p>
        </w:tc>
      </w:tr>
    </w:tbl>
    <w:p w:rsidR="00991E53" w:rsidRPr="00F34E73" w:rsidRDefault="00991E53" w:rsidP="00991E53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694"/>
        <w:gridCol w:w="708"/>
        <w:gridCol w:w="690"/>
        <w:gridCol w:w="728"/>
        <w:gridCol w:w="1134"/>
        <w:gridCol w:w="2132"/>
      </w:tblGrid>
      <w:tr w:rsidR="00991E53" w:rsidRPr="00F34E73" w:rsidTr="0052288B">
        <w:trPr>
          <w:trHeight w:val="599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b/>
                <w:kern w:val="0"/>
              </w:rPr>
              <w:t>系基礎課程（12學分）</w:t>
            </w: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ALA10300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寫字教學理論與實務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Handwriting and Calligraphy Instruction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ALA10310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寫字教學理論與實務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widowControl/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Theory and Practice of Handwriting and Calligraphy Instruction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ALA3011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語言學概論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Introduction to Linguistics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ALA3012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中國語文教育發展史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History of Chinese Language Arts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</w:t>
            </w:r>
            <w:r w:rsidRPr="00F34E73">
              <w:rPr>
                <w:rFonts w:eastAsia="標楷體" w:hint="eastAsia"/>
              </w:rPr>
              <w:t>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ALA10260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少兒文學原理與創作</w:t>
            </w:r>
          </w:p>
          <w:p w:rsidR="00991E53" w:rsidRPr="00F34E73" w:rsidRDefault="00991E53" w:rsidP="0052288B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</w:rPr>
              <w:t xml:space="preserve">Principle and Creative Writing of Literature for Children and Adolescent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ALA3010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國語語音學及正音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Mandarin Phonetics and Pronunciation Correction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991E53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ALA2081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文字學</w:t>
            </w:r>
          </w:p>
          <w:p w:rsidR="00991E53" w:rsidRPr="00F34E73" w:rsidRDefault="00991E53" w:rsidP="0052288B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Chinese Etymology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91E53" w:rsidRPr="00F34E73" w:rsidRDefault="00991E53" w:rsidP="0052288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:rsidR="00991E53" w:rsidRPr="00F34E73" w:rsidRDefault="00991E53" w:rsidP="00991E53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708"/>
        <w:gridCol w:w="709"/>
        <w:gridCol w:w="709"/>
        <w:gridCol w:w="1134"/>
        <w:gridCol w:w="2126"/>
      </w:tblGrid>
      <w:tr w:rsidR="00991E53" w:rsidRPr="00F34E73" w:rsidTr="0052288B">
        <w:trPr>
          <w:trHeight w:val="599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b/>
                <w:kern w:val="0"/>
              </w:rPr>
              <w:t>系核心課程（36學分）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Oral Expression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須先修畢「國語語音學及正音」課程且成績及格後，方得修習「</w:t>
            </w: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」。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lastRenderedPageBreak/>
              <w:t>ALA10330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Oral Expression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 w:hint="eastAsia"/>
              </w:rPr>
              <w:t>須先修畢「</w:t>
            </w: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」課程且成績及格後，方得修習「</w:t>
            </w: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」。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ALA10340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中國文學史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  <w:bCs/>
              </w:rPr>
              <w:t>History of Chinese Literature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ALA10350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中國文學史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  <w:bCs/>
              </w:rPr>
              <w:t>History of Chinese Literature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ALA1015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聆聽教學理論與實務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Theory and Practice of Listening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/>
              </w:rPr>
              <w:t xml:space="preserve">　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ALA3037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識字教學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Literacy Teaching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須先修畢「文字學</w:t>
            </w:r>
          </w:p>
          <w:p w:rsidR="00991E53" w:rsidRPr="00F34E73" w:rsidRDefault="00991E5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」、「國語語音學及正音」二門課程且成績及格後，方得修習「識字教學」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ALA10360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寫作教學理論與實務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Writing Instruction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</w:t>
            </w:r>
            <w:r w:rsidRPr="00F34E73">
              <w:rPr>
                <w:rFonts w:eastAsia="標楷體" w:hint="eastAsia"/>
              </w:rPr>
              <w:t>7</w:t>
            </w:r>
            <w:r w:rsidRPr="00F34E73">
              <w:rPr>
                <w:rFonts w:eastAsia="標楷體"/>
              </w:rPr>
              <w:t>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寫作教學理論與實務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Writing Instruction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ALA10380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中國思想史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History of Chinese Thoughts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</w:t>
            </w:r>
            <w:r w:rsidRPr="00F34E73">
              <w:rPr>
                <w:rFonts w:eastAsia="標楷體" w:hint="eastAsia"/>
              </w:rPr>
              <w:t>9</w:t>
            </w:r>
            <w:r w:rsidRPr="00F34E73">
              <w:rPr>
                <w:rFonts w:eastAsia="標楷體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中國思想史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History of Chinese Thoughts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 w:hint="eastAsia"/>
              </w:rPr>
              <w:t>須先修畢「中國思想史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」課程且成績及格後，方得修習「中國思想史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ALA1017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閱讀教學理論與實務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Theory and Practice of Reading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 w:hint="eastAsia"/>
              </w:rPr>
              <w:t xml:space="preserve"> 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ALA1024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語文課程設計與教學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Design of Language Arts Curriculum and Teaching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Ansi="Calibri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ALA1025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語文測驗與多元評量</w:t>
            </w:r>
          </w:p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Test and Multi-Assessment of Language Arts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ALA30250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應用文及習作</w:t>
            </w:r>
          </w:p>
          <w:p w:rsidR="00991E53" w:rsidRPr="00F34E73" w:rsidRDefault="00991E53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Practical Writing and Practice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至少選修一門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ALA3024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讀經教育原理與實務</w:t>
            </w:r>
          </w:p>
          <w:p w:rsidR="00991E53" w:rsidRPr="00F34E73" w:rsidRDefault="00991E53" w:rsidP="0052288B">
            <w:pPr>
              <w:spacing w:line="0" w:lineRule="atLeast"/>
              <w:rPr>
                <w:rFonts w:eastAsia="標楷體"/>
                <w:bCs/>
              </w:rPr>
            </w:pPr>
            <w:r w:rsidRPr="00F34E73">
              <w:rPr>
                <w:rFonts w:eastAsia="標楷體"/>
              </w:rPr>
              <w:t>Theories and Practice of Classics-Reciting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三上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ALA104</w:t>
            </w:r>
            <w:r w:rsidRPr="00F34E73">
              <w:rPr>
                <w:rFonts w:eastAsia="標楷體" w:hint="eastAsia"/>
              </w:rPr>
              <w:t>0</w:t>
            </w:r>
            <w:r w:rsidRPr="00F34E73">
              <w:rPr>
                <w:rFonts w:eastAsia="標楷體"/>
              </w:rPr>
              <w:t>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畢業專題製作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Independent Study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/>
              </w:rPr>
              <w:t>修習本課程須提交乙份作品參展</w:t>
            </w:r>
          </w:p>
        </w:tc>
      </w:tr>
      <w:tr w:rsidR="00991E53" w:rsidRPr="00F34E73" w:rsidTr="0052288B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ALA10410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1E53" w:rsidRPr="00F34E73" w:rsidRDefault="00991E5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畢業專題製作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991E53" w:rsidRPr="00F34E73" w:rsidRDefault="00991E53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Independent Study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E53" w:rsidRPr="00F34E73" w:rsidRDefault="00991E53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四下</w:t>
            </w:r>
          </w:p>
        </w:tc>
        <w:tc>
          <w:tcPr>
            <w:tcW w:w="2126" w:type="dxa"/>
            <w:vMerge/>
            <w:shd w:val="clear" w:color="auto" w:fill="auto"/>
            <w:vAlign w:val="bottom"/>
          </w:tcPr>
          <w:p w:rsidR="00991E53" w:rsidRPr="00F34E73" w:rsidRDefault="00991E53" w:rsidP="0052288B">
            <w:pPr>
              <w:rPr>
                <w:rFonts w:ascii="標楷體" w:eastAsia="標楷體" w:hAnsi="標楷體"/>
              </w:rPr>
            </w:pPr>
          </w:p>
        </w:tc>
      </w:tr>
    </w:tbl>
    <w:p w:rsidR="002902EC" w:rsidRDefault="00991E53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5D1898"/>
    <w:rsid w:val="007446A9"/>
    <w:rsid w:val="00884AEC"/>
    <w:rsid w:val="00991E53"/>
    <w:rsid w:val="00A84095"/>
    <w:rsid w:val="00B20898"/>
    <w:rsid w:val="00B25025"/>
    <w:rsid w:val="00C10655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2023-06-19T01:30:00Z</dcterms:created>
  <dcterms:modified xsi:type="dcterms:W3CDTF">2023-06-19T01:30:00Z</dcterms:modified>
</cp:coreProperties>
</file>