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CB6" w:rsidRPr="00A95097" w:rsidRDefault="00D24CB6" w:rsidP="00D24CB6">
      <w:pPr>
        <w:widowControl/>
        <w:ind w:leftChars="-177" w:rightChars="-142" w:right="-341" w:hangingChars="118" w:hanging="425"/>
        <w:jc w:val="center"/>
        <w:rPr>
          <w:rFonts w:eastAsia="標楷體"/>
          <w:b/>
          <w:sz w:val="36"/>
          <w:szCs w:val="36"/>
        </w:rPr>
      </w:pPr>
      <w:r w:rsidRPr="00A95097">
        <w:rPr>
          <w:rFonts w:eastAsia="標楷體"/>
          <w:b/>
          <w:sz w:val="36"/>
          <w:szCs w:val="36"/>
        </w:rPr>
        <w:t>區域與社會發展學系</w:t>
      </w:r>
      <w:r w:rsidRPr="00A95097">
        <w:rPr>
          <w:rFonts w:eastAsia="標楷體" w:hint="eastAsia"/>
          <w:b/>
          <w:sz w:val="36"/>
          <w:szCs w:val="36"/>
        </w:rPr>
        <w:t xml:space="preserve"> </w:t>
      </w:r>
      <w:r w:rsidRPr="00A95097">
        <w:rPr>
          <w:rFonts w:eastAsia="標楷體"/>
          <w:b/>
          <w:sz w:val="36"/>
          <w:szCs w:val="36"/>
        </w:rPr>
        <w:t>雙</w:t>
      </w:r>
      <w:bookmarkStart w:id="0" w:name="_GoBack"/>
      <w:bookmarkEnd w:id="0"/>
      <w:r w:rsidRPr="00A95097">
        <w:rPr>
          <w:rFonts w:eastAsia="標楷體"/>
          <w:b/>
          <w:sz w:val="36"/>
          <w:szCs w:val="36"/>
        </w:rPr>
        <w:t>主修課程架構表（</w:t>
      </w:r>
      <w:r w:rsidRPr="00A95097">
        <w:rPr>
          <w:rFonts w:eastAsia="標楷體" w:hint="eastAsia"/>
          <w:b/>
          <w:sz w:val="36"/>
          <w:szCs w:val="36"/>
        </w:rPr>
        <w:t>112</w:t>
      </w:r>
      <w:r w:rsidRPr="00A95097">
        <w:rPr>
          <w:rFonts w:eastAsia="標楷體"/>
          <w:b/>
          <w:sz w:val="36"/>
          <w:szCs w:val="36"/>
        </w:rPr>
        <w:t>）</w:t>
      </w:r>
    </w:p>
    <w:p w:rsidR="00D24CB6" w:rsidRPr="00A95097" w:rsidRDefault="00D24CB6" w:rsidP="00D24CB6">
      <w:pPr>
        <w:snapToGrid w:val="0"/>
        <w:ind w:leftChars="-177" w:left="-95" w:hangingChars="118" w:hanging="330"/>
        <w:rPr>
          <w:rFonts w:eastAsia="標楷體"/>
          <w:kern w:val="0"/>
          <w:sz w:val="28"/>
          <w:szCs w:val="28"/>
        </w:rPr>
      </w:pPr>
    </w:p>
    <w:p w:rsidR="00D24CB6" w:rsidRPr="00A95097" w:rsidRDefault="00D24CB6" w:rsidP="00D24CB6">
      <w:pPr>
        <w:snapToGrid w:val="0"/>
        <w:spacing w:line="340" w:lineRule="exact"/>
        <w:ind w:leftChars="-531" w:left="-711" w:rightChars="-378" w:right="-907" w:hangingChars="201" w:hanging="563"/>
        <w:rPr>
          <w:rFonts w:eastAsia="標楷體"/>
          <w:kern w:val="0"/>
          <w:sz w:val="28"/>
          <w:szCs w:val="28"/>
        </w:rPr>
      </w:pPr>
      <w:r w:rsidRPr="00A95097">
        <w:rPr>
          <w:rFonts w:eastAsia="標楷體"/>
          <w:kern w:val="0"/>
          <w:sz w:val="28"/>
          <w:szCs w:val="28"/>
        </w:rPr>
        <w:t>說明：</w:t>
      </w:r>
    </w:p>
    <w:p w:rsidR="00D24CB6" w:rsidRPr="00A95097" w:rsidRDefault="00D24CB6" w:rsidP="00D24CB6">
      <w:pPr>
        <w:snapToGrid w:val="0"/>
        <w:spacing w:line="340" w:lineRule="exact"/>
        <w:ind w:leftChars="-531" w:left="-711" w:rightChars="-378" w:right="-907" w:hangingChars="201" w:hanging="563"/>
        <w:jc w:val="both"/>
        <w:rPr>
          <w:rFonts w:eastAsia="標楷體"/>
          <w:kern w:val="0"/>
          <w:sz w:val="28"/>
          <w:szCs w:val="28"/>
        </w:rPr>
      </w:pPr>
      <w:r w:rsidRPr="00A95097">
        <w:rPr>
          <w:rFonts w:eastAsia="標楷體" w:hint="eastAsia"/>
          <w:kern w:val="0"/>
          <w:sz w:val="28"/>
          <w:szCs w:val="28"/>
        </w:rPr>
        <w:t>一、</w:t>
      </w:r>
      <w:r w:rsidRPr="00A95097">
        <w:rPr>
          <w:rFonts w:eastAsia="標楷體"/>
          <w:kern w:val="0"/>
          <w:sz w:val="28"/>
          <w:szCs w:val="28"/>
        </w:rPr>
        <w:t>雙</w:t>
      </w:r>
      <w:r w:rsidRPr="00A95097">
        <w:rPr>
          <w:rFonts w:eastAsia="標楷體"/>
          <w:sz w:val="28"/>
          <w:szCs w:val="28"/>
        </w:rPr>
        <w:t>主修</w:t>
      </w:r>
      <w:r w:rsidRPr="00A95097">
        <w:rPr>
          <w:rFonts w:eastAsia="標楷體"/>
          <w:kern w:val="0"/>
          <w:sz w:val="28"/>
          <w:szCs w:val="28"/>
        </w:rPr>
        <w:t>學分為必修</w:t>
      </w:r>
      <w:r w:rsidRPr="00A95097">
        <w:rPr>
          <w:rFonts w:eastAsia="標楷體" w:hint="eastAsia"/>
          <w:kern w:val="0"/>
          <w:sz w:val="28"/>
          <w:szCs w:val="28"/>
        </w:rPr>
        <w:t>45</w:t>
      </w:r>
      <w:r w:rsidRPr="00A95097">
        <w:rPr>
          <w:rFonts w:eastAsia="標楷體"/>
          <w:kern w:val="0"/>
          <w:sz w:val="28"/>
          <w:szCs w:val="28"/>
        </w:rPr>
        <w:t>學分。</w:t>
      </w:r>
    </w:p>
    <w:p w:rsidR="00D24CB6" w:rsidRPr="00A95097" w:rsidRDefault="00D24CB6" w:rsidP="00D24CB6">
      <w:pPr>
        <w:snapToGrid w:val="0"/>
        <w:spacing w:line="340" w:lineRule="exact"/>
        <w:ind w:leftChars="-531" w:left="-711" w:rightChars="-378" w:right="-907" w:hangingChars="201" w:hanging="563"/>
        <w:jc w:val="both"/>
        <w:rPr>
          <w:rFonts w:eastAsia="標楷體"/>
          <w:kern w:val="0"/>
          <w:sz w:val="28"/>
          <w:szCs w:val="28"/>
        </w:rPr>
      </w:pPr>
      <w:r w:rsidRPr="00A95097">
        <w:rPr>
          <w:rFonts w:eastAsia="標楷體" w:hint="eastAsia"/>
          <w:sz w:val="28"/>
          <w:szCs w:val="28"/>
        </w:rPr>
        <w:t>二、</w:t>
      </w:r>
      <w:r w:rsidRPr="00A95097">
        <w:rPr>
          <w:rFonts w:eastAsia="標楷體"/>
          <w:sz w:val="28"/>
          <w:szCs w:val="28"/>
        </w:rPr>
        <w:t>選本系為雙主修者</w:t>
      </w:r>
      <w:r w:rsidRPr="00A95097">
        <w:rPr>
          <w:rFonts w:eastAsia="標楷體" w:hint="eastAsia"/>
          <w:sz w:val="28"/>
          <w:szCs w:val="28"/>
        </w:rPr>
        <w:t>：</w:t>
      </w:r>
      <w:r w:rsidRPr="00A95097">
        <w:rPr>
          <w:rFonts w:eastAsia="標楷體"/>
          <w:sz w:val="28"/>
          <w:szCs w:val="28"/>
        </w:rPr>
        <w:t>須</w:t>
      </w:r>
      <w:proofErr w:type="gramStart"/>
      <w:r w:rsidRPr="00A95097">
        <w:rPr>
          <w:rFonts w:eastAsia="標楷體"/>
          <w:sz w:val="28"/>
          <w:szCs w:val="28"/>
        </w:rPr>
        <w:t>修滿院共同</w:t>
      </w:r>
      <w:proofErr w:type="gramEnd"/>
      <w:r w:rsidRPr="00A95097">
        <w:rPr>
          <w:rFonts w:eastAsia="標楷體"/>
          <w:sz w:val="28"/>
          <w:szCs w:val="28"/>
        </w:rPr>
        <w:t>必修課程</w:t>
      </w:r>
      <w:r w:rsidRPr="00A95097">
        <w:rPr>
          <w:rFonts w:eastAsia="標楷體" w:hint="eastAsia"/>
          <w:sz w:val="28"/>
          <w:szCs w:val="28"/>
        </w:rPr>
        <w:t>2</w:t>
      </w:r>
      <w:r w:rsidRPr="00A95097">
        <w:rPr>
          <w:rFonts w:eastAsia="標楷體"/>
          <w:sz w:val="28"/>
          <w:szCs w:val="28"/>
        </w:rPr>
        <w:t>學分</w:t>
      </w:r>
      <w:r w:rsidRPr="00A95097">
        <w:rPr>
          <w:rFonts w:eastAsia="標楷體" w:hint="eastAsia"/>
          <w:sz w:val="28"/>
          <w:szCs w:val="28"/>
        </w:rPr>
        <w:t>、</w:t>
      </w:r>
      <w:r w:rsidRPr="00A95097">
        <w:rPr>
          <w:rFonts w:eastAsia="標楷體"/>
          <w:sz w:val="28"/>
          <w:szCs w:val="28"/>
        </w:rPr>
        <w:t>系基礎課程</w:t>
      </w:r>
      <w:r w:rsidRPr="00A95097">
        <w:rPr>
          <w:rFonts w:eastAsia="標楷體" w:hint="eastAsia"/>
          <w:sz w:val="28"/>
          <w:szCs w:val="28"/>
        </w:rPr>
        <w:t>28</w:t>
      </w:r>
      <w:r w:rsidRPr="00A95097">
        <w:rPr>
          <w:rFonts w:eastAsia="標楷體"/>
          <w:sz w:val="28"/>
          <w:szCs w:val="28"/>
        </w:rPr>
        <w:t>學分</w:t>
      </w:r>
      <w:r w:rsidRPr="00A95097">
        <w:rPr>
          <w:rFonts w:eastAsia="標楷體" w:hint="eastAsia"/>
          <w:sz w:val="28"/>
          <w:szCs w:val="28"/>
        </w:rPr>
        <w:t>及</w:t>
      </w:r>
      <w:r w:rsidRPr="00A95097">
        <w:rPr>
          <w:rFonts w:eastAsia="標楷體"/>
          <w:sz w:val="28"/>
          <w:szCs w:val="28"/>
        </w:rPr>
        <w:t>鄉村地理學</w:t>
      </w:r>
      <w:r w:rsidRPr="00A95097">
        <w:rPr>
          <w:rFonts w:eastAsia="標楷體" w:hint="eastAsia"/>
          <w:sz w:val="28"/>
          <w:szCs w:val="28"/>
        </w:rPr>
        <w:t>、</w:t>
      </w:r>
      <w:r w:rsidRPr="00A95097">
        <w:rPr>
          <w:rFonts w:eastAsia="標楷體"/>
          <w:sz w:val="28"/>
          <w:szCs w:val="28"/>
        </w:rPr>
        <w:t>全球化與城市發展、</w:t>
      </w:r>
      <w:r w:rsidRPr="00A95097">
        <w:rPr>
          <w:rFonts w:eastAsia="標楷體" w:hint="eastAsia"/>
          <w:sz w:val="28"/>
          <w:szCs w:val="28"/>
        </w:rPr>
        <w:t>公共事務與網絡</w:t>
      </w:r>
      <w:r w:rsidRPr="00A95097">
        <w:rPr>
          <w:rFonts w:eastAsia="標楷體"/>
          <w:sz w:val="28"/>
          <w:szCs w:val="28"/>
        </w:rPr>
        <w:t>、社會心理學、多元文化社會</w:t>
      </w:r>
      <w:r w:rsidRPr="00A95097">
        <w:rPr>
          <w:rFonts w:eastAsia="標楷體" w:hint="eastAsia"/>
          <w:sz w:val="28"/>
          <w:szCs w:val="28"/>
        </w:rPr>
        <w:t>等</w:t>
      </w:r>
      <w:r w:rsidRPr="00A95097">
        <w:rPr>
          <w:rFonts w:eastAsia="標楷體" w:hint="eastAsia"/>
          <w:sz w:val="28"/>
          <w:szCs w:val="28"/>
        </w:rPr>
        <w:t>5</w:t>
      </w:r>
      <w:r w:rsidRPr="00A95097">
        <w:rPr>
          <w:rFonts w:eastAsia="標楷體" w:hint="eastAsia"/>
          <w:sz w:val="28"/>
          <w:szCs w:val="28"/>
        </w:rPr>
        <w:t>門</w:t>
      </w:r>
      <w:r w:rsidRPr="00A95097">
        <w:rPr>
          <w:rFonts w:eastAsia="標楷體" w:hint="eastAsia"/>
          <w:sz w:val="28"/>
          <w:szCs w:val="28"/>
        </w:rPr>
        <w:t>15</w:t>
      </w:r>
      <w:r w:rsidRPr="00A95097">
        <w:rPr>
          <w:rFonts w:eastAsia="標楷體" w:hint="eastAsia"/>
          <w:sz w:val="28"/>
          <w:szCs w:val="28"/>
        </w:rPr>
        <w:t>學分</w:t>
      </w:r>
      <w:r w:rsidRPr="00A95097">
        <w:rPr>
          <w:rFonts w:eastAsia="標楷體"/>
          <w:sz w:val="28"/>
          <w:szCs w:val="28"/>
        </w:rPr>
        <w:t>，合計需修滿</w:t>
      </w:r>
      <w:r w:rsidRPr="00A95097">
        <w:rPr>
          <w:rFonts w:eastAsia="標楷體"/>
          <w:sz w:val="28"/>
          <w:szCs w:val="28"/>
        </w:rPr>
        <w:t xml:space="preserve"> </w:t>
      </w:r>
      <w:r w:rsidRPr="00A95097">
        <w:rPr>
          <w:rFonts w:eastAsia="標楷體" w:hint="eastAsia"/>
          <w:sz w:val="28"/>
          <w:szCs w:val="28"/>
        </w:rPr>
        <w:t>45</w:t>
      </w:r>
      <w:r w:rsidRPr="00A95097">
        <w:rPr>
          <w:rFonts w:eastAsia="標楷體"/>
          <w:sz w:val="28"/>
          <w:szCs w:val="28"/>
        </w:rPr>
        <w:t xml:space="preserve"> </w:t>
      </w:r>
      <w:r w:rsidRPr="00A95097">
        <w:rPr>
          <w:rFonts w:eastAsia="標楷體"/>
          <w:sz w:val="28"/>
          <w:szCs w:val="28"/>
        </w:rPr>
        <w:t>學分始能獲承認為本系之雙主修學生。</w:t>
      </w:r>
    </w:p>
    <w:p w:rsidR="00D24CB6" w:rsidRPr="00A95097" w:rsidRDefault="00D24CB6" w:rsidP="00D24CB6">
      <w:pPr>
        <w:pStyle w:val="a3"/>
        <w:snapToGrid w:val="0"/>
        <w:spacing w:line="340" w:lineRule="exact"/>
        <w:ind w:leftChars="-531" w:left="-711" w:rightChars="-378" w:right="-907" w:hangingChars="201" w:hanging="563"/>
        <w:rPr>
          <w:rFonts w:eastAsia="標楷體"/>
          <w:kern w:val="0"/>
          <w:sz w:val="28"/>
          <w:szCs w:val="28"/>
        </w:rPr>
      </w:pPr>
      <w:r w:rsidRPr="00A95097">
        <w:rPr>
          <w:rFonts w:eastAsia="標楷體" w:hint="eastAsia"/>
          <w:kern w:val="0"/>
          <w:sz w:val="28"/>
          <w:szCs w:val="28"/>
        </w:rPr>
        <w:t>三、</w:t>
      </w:r>
      <w:r w:rsidRPr="00A95097">
        <w:rPr>
          <w:rFonts w:eastAsia="標楷體"/>
          <w:kern w:val="0"/>
          <w:sz w:val="28"/>
          <w:szCs w:val="28"/>
        </w:rPr>
        <w:t>如下表所列科目與修讀學生科系之必修科目相同者，則由本系</w:t>
      </w:r>
      <w:r w:rsidRPr="00A95097">
        <w:rPr>
          <w:rFonts w:eastAsia="標楷體" w:hint="eastAsia"/>
          <w:kern w:val="0"/>
          <w:sz w:val="28"/>
          <w:szCs w:val="28"/>
        </w:rPr>
        <w:t>其他系核心</w:t>
      </w:r>
      <w:r w:rsidRPr="00A95097">
        <w:rPr>
          <w:rFonts w:eastAsia="標楷體"/>
          <w:kern w:val="0"/>
          <w:sz w:val="28"/>
          <w:szCs w:val="28"/>
        </w:rPr>
        <w:t>課程</w:t>
      </w:r>
      <w:r w:rsidRPr="00A95097">
        <w:rPr>
          <w:rFonts w:eastAsia="標楷體" w:hint="eastAsia"/>
          <w:kern w:val="0"/>
          <w:sz w:val="28"/>
          <w:szCs w:val="28"/>
        </w:rPr>
        <w:t>或選修課程</w:t>
      </w:r>
      <w:r w:rsidRPr="00A95097">
        <w:rPr>
          <w:rFonts w:eastAsia="標楷體"/>
          <w:kern w:val="0"/>
          <w:sz w:val="28"/>
          <w:szCs w:val="28"/>
        </w:rPr>
        <w:t>中任選</w:t>
      </w:r>
      <w:r w:rsidRPr="00A95097">
        <w:rPr>
          <w:rFonts w:eastAsia="標楷體" w:hint="eastAsia"/>
          <w:kern w:val="0"/>
          <w:sz w:val="28"/>
          <w:szCs w:val="28"/>
        </w:rPr>
        <w:t>，</w:t>
      </w:r>
      <w:r w:rsidRPr="00A95097">
        <w:rPr>
          <w:rFonts w:eastAsia="標楷體"/>
          <w:kern w:val="0"/>
          <w:sz w:val="28"/>
          <w:szCs w:val="28"/>
        </w:rPr>
        <w:t>補足</w:t>
      </w:r>
      <w:r w:rsidRPr="00A95097">
        <w:rPr>
          <w:rFonts w:eastAsia="標楷體" w:hint="eastAsia"/>
          <w:kern w:val="0"/>
          <w:sz w:val="28"/>
          <w:szCs w:val="28"/>
        </w:rPr>
        <w:t>45</w:t>
      </w:r>
      <w:r w:rsidRPr="00A95097">
        <w:rPr>
          <w:rFonts w:eastAsia="標楷體"/>
          <w:kern w:val="0"/>
          <w:sz w:val="28"/>
          <w:szCs w:val="28"/>
        </w:rPr>
        <w:t>學分。</w:t>
      </w:r>
    </w:p>
    <w:tbl>
      <w:tblPr>
        <w:tblW w:w="1050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48"/>
        <w:gridCol w:w="4470"/>
        <w:gridCol w:w="709"/>
        <w:gridCol w:w="708"/>
        <w:gridCol w:w="709"/>
        <w:gridCol w:w="1134"/>
        <w:gridCol w:w="1308"/>
      </w:tblGrid>
      <w:tr w:rsidR="00D24CB6" w:rsidRPr="00A95097" w:rsidTr="00D24CB6">
        <w:trPr>
          <w:trHeight w:val="416"/>
        </w:trPr>
        <w:tc>
          <w:tcPr>
            <w:tcW w:w="10505" w:type="dxa"/>
            <w:gridSpan w:val="8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napToGrid w:val="0"/>
              <w:spacing w:line="240" w:lineRule="exact"/>
              <w:jc w:val="both"/>
              <w:rPr>
                <w:rFonts w:eastAsia="標楷體"/>
                <w:b/>
                <w:kern w:val="0"/>
              </w:rPr>
            </w:pPr>
            <w:r w:rsidRPr="00A95097">
              <w:rPr>
                <w:rFonts w:eastAsia="標楷體"/>
                <w:b/>
                <w:kern w:val="0"/>
              </w:rPr>
              <w:t>院共同必修</w:t>
            </w:r>
            <w:r w:rsidRPr="00A95097">
              <w:rPr>
                <w:rFonts w:ascii="標楷體" w:eastAsia="標楷體" w:hAnsi="標楷體" w:hint="eastAsia"/>
                <w:b/>
                <w:kern w:val="0"/>
              </w:rPr>
              <w:t>(</w:t>
            </w:r>
            <w:r w:rsidRPr="00A95097">
              <w:rPr>
                <w:rFonts w:eastAsia="標楷體"/>
                <w:b/>
                <w:kern w:val="0"/>
              </w:rPr>
              <w:t>2</w:t>
            </w:r>
            <w:r w:rsidRPr="00A95097">
              <w:rPr>
                <w:rFonts w:ascii="標楷體" w:eastAsia="標楷體" w:hAnsi="標楷體"/>
                <w:b/>
                <w:kern w:val="0"/>
              </w:rPr>
              <w:t>學</w:t>
            </w:r>
            <w:r w:rsidRPr="00A95097">
              <w:rPr>
                <w:rFonts w:eastAsia="標楷體"/>
                <w:b/>
                <w:kern w:val="0"/>
              </w:rPr>
              <w:t>分</w:t>
            </w:r>
            <w:proofErr w:type="gramStart"/>
            <w:r w:rsidRPr="00A95097">
              <w:rPr>
                <w:rFonts w:eastAsia="標楷體"/>
                <w:b/>
                <w:kern w:val="0"/>
              </w:rPr>
              <w:t>）</w:t>
            </w:r>
            <w:proofErr w:type="gramEnd"/>
          </w:p>
        </w:tc>
      </w:tr>
      <w:tr w:rsidR="00D24CB6" w:rsidRPr="00A95097" w:rsidTr="00D24CB6">
        <w:trPr>
          <w:trHeight w:val="355"/>
        </w:trPr>
        <w:tc>
          <w:tcPr>
            <w:tcW w:w="1467" w:type="dxa"/>
            <w:gridSpan w:val="2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選別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時數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備註</w:t>
            </w:r>
          </w:p>
        </w:tc>
      </w:tr>
      <w:tr w:rsidR="00D24CB6" w:rsidRPr="00A95097" w:rsidTr="00D24CB6">
        <w:trPr>
          <w:trHeight w:val="374"/>
        </w:trPr>
        <w:tc>
          <w:tcPr>
            <w:tcW w:w="1467" w:type="dxa"/>
            <w:gridSpan w:val="2"/>
            <w:shd w:val="clear" w:color="auto" w:fill="auto"/>
          </w:tcPr>
          <w:p w:rsidR="00D24CB6" w:rsidRPr="00A95097" w:rsidRDefault="00D24CB6" w:rsidP="00900241">
            <w:pPr>
              <w:snapToGrid w:val="0"/>
              <w:spacing w:line="240" w:lineRule="exact"/>
              <w:rPr>
                <w:rFonts w:ascii="標楷體"/>
              </w:rPr>
            </w:pPr>
          </w:p>
          <w:p w:rsidR="00D24CB6" w:rsidRPr="00A95097" w:rsidRDefault="00D24CB6" w:rsidP="00900241">
            <w:pPr>
              <w:snapToGrid w:val="0"/>
              <w:spacing w:line="240" w:lineRule="exact"/>
              <w:ind w:left="65" w:right="59"/>
              <w:jc w:val="center"/>
            </w:pPr>
            <w:r w:rsidRPr="00A95097">
              <w:t>ZCH10070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ind w:left="25"/>
              <w:jc w:val="both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人文藝術專題講座：</w:t>
            </w:r>
            <w:proofErr w:type="gramStart"/>
            <w:r w:rsidRPr="00A95097">
              <w:rPr>
                <w:rFonts w:ascii="標楷體" w:eastAsia="標楷體" w:hint="eastAsia"/>
              </w:rPr>
              <w:t>臺</w:t>
            </w:r>
            <w:proofErr w:type="gramEnd"/>
            <w:r w:rsidRPr="00A95097">
              <w:rPr>
                <w:rFonts w:ascii="標楷體" w:eastAsia="標楷體" w:hint="eastAsia"/>
              </w:rPr>
              <w:t>中學</w:t>
            </w:r>
          </w:p>
          <w:p w:rsidR="00D24CB6" w:rsidRPr="00A95097" w:rsidRDefault="00D24CB6" w:rsidP="00900241">
            <w:pPr>
              <w:snapToGrid w:val="0"/>
              <w:spacing w:line="240" w:lineRule="exact"/>
              <w:ind w:left="25"/>
              <w:jc w:val="both"/>
            </w:pPr>
            <w:r w:rsidRPr="00A95097">
              <w:t>Special Topics on Humanities and Arts</w:t>
            </w:r>
            <w:r w:rsidRPr="00A95097">
              <w:rPr>
                <w:rFonts w:ascii="標楷體" w:eastAsia="標楷體" w:hint="eastAsia"/>
              </w:rPr>
              <w:t>：</w:t>
            </w:r>
            <w:r w:rsidRPr="00A95097">
              <w:t>Taichung</w:t>
            </w:r>
            <w:r w:rsidRPr="00A9509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95097">
              <w:t>Studies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或一下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napToGrid w:val="0"/>
              <w:spacing w:line="240" w:lineRule="exact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288"/>
        </w:trPr>
        <w:tc>
          <w:tcPr>
            <w:tcW w:w="10505" w:type="dxa"/>
            <w:gridSpan w:val="8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rPr>
                <w:rFonts w:eastAsia="標楷體"/>
                <w:b/>
                <w:kern w:val="0"/>
              </w:rPr>
            </w:pPr>
            <w:r w:rsidRPr="00A95097">
              <w:rPr>
                <w:rFonts w:eastAsia="標楷體"/>
                <w:b/>
                <w:kern w:val="0"/>
              </w:rPr>
              <w:t>系基礎課程（</w:t>
            </w:r>
            <w:r w:rsidRPr="00A95097">
              <w:rPr>
                <w:rFonts w:eastAsia="標楷體" w:hint="eastAsia"/>
                <w:b/>
                <w:kern w:val="0"/>
              </w:rPr>
              <w:t>28</w:t>
            </w:r>
            <w:r w:rsidRPr="00A95097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D24CB6" w:rsidRPr="00A95097" w:rsidTr="00D24CB6">
        <w:trPr>
          <w:trHeight w:val="337"/>
        </w:trPr>
        <w:tc>
          <w:tcPr>
            <w:tcW w:w="1419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選別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學分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時數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備註</w:t>
            </w:r>
          </w:p>
        </w:tc>
      </w:tr>
      <w:tr w:rsidR="00D24CB6" w:rsidRPr="00A95097" w:rsidTr="00D24CB6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ind w:left="67" w:right="58"/>
              <w:jc w:val="center"/>
            </w:pPr>
            <w:r w:rsidRPr="00A95097">
              <w:t>ASO00400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D24CB6" w:rsidRPr="00A95097" w:rsidRDefault="00D24CB6" w:rsidP="00900241">
            <w:pPr>
              <w:spacing w:line="299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文化人類學</w:t>
            </w:r>
          </w:p>
          <w:p w:rsidR="00D24CB6" w:rsidRPr="00A95097" w:rsidRDefault="00D24CB6" w:rsidP="00900241">
            <w:pPr>
              <w:spacing w:line="247" w:lineRule="exact"/>
              <w:ind w:left="25"/>
            </w:pPr>
            <w:r w:rsidRPr="00A95097">
              <w:t>Cultural Anthropology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ind w:left="67" w:right="58"/>
              <w:jc w:val="center"/>
            </w:pPr>
            <w:r w:rsidRPr="00A95097">
              <w:t>ASO00410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D24CB6" w:rsidRPr="00A95097" w:rsidRDefault="00D24CB6" w:rsidP="00900241">
            <w:pPr>
              <w:spacing w:line="299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社會學</w:t>
            </w:r>
          </w:p>
          <w:p w:rsidR="00D24CB6" w:rsidRPr="00A95097" w:rsidRDefault="00D24CB6" w:rsidP="00900241">
            <w:pPr>
              <w:spacing w:line="249" w:lineRule="exact"/>
              <w:ind w:left="25"/>
            </w:pPr>
            <w:r w:rsidRPr="00A95097">
              <w:t>Sociology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ind w:left="67" w:right="58"/>
              <w:jc w:val="center"/>
            </w:pPr>
            <w:r w:rsidRPr="00A95097">
              <w:t>ASO00510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D24CB6" w:rsidRPr="00A95097" w:rsidRDefault="00D24CB6" w:rsidP="00900241">
            <w:pPr>
              <w:spacing w:line="301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全球化與世界發展</w:t>
            </w:r>
          </w:p>
          <w:p w:rsidR="00D24CB6" w:rsidRPr="00A95097" w:rsidRDefault="00D24CB6" w:rsidP="00900241">
            <w:pPr>
              <w:spacing w:line="244" w:lineRule="exact"/>
              <w:ind w:left="25"/>
            </w:pPr>
            <w:r w:rsidRPr="00A95097">
              <w:t>Globalization and World Development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ind w:left="67" w:right="58"/>
              <w:jc w:val="center"/>
            </w:pPr>
            <w:r w:rsidRPr="00A95097">
              <w:t>ASO00540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D24CB6" w:rsidRPr="00A95097" w:rsidRDefault="00D24CB6" w:rsidP="00900241">
            <w:pPr>
              <w:spacing w:line="304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文化資產與管理</w:t>
            </w:r>
          </w:p>
          <w:p w:rsidR="00D24CB6" w:rsidRPr="00A95097" w:rsidRDefault="00D24CB6" w:rsidP="00900241">
            <w:pPr>
              <w:spacing w:line="244" w:lineRule="exact"/>
              <w:ind w:left="25"/>
            </w:pPr>
            <w:r w:rsidRPr="00A95097">
              <w:t>Cultural Heritage and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ind w:left="67" w:right="58"/>
              <w:jc w:val="center"/>
            </w:pPr>
            <w:r w:rsidRPr="00A95097">
              <w:t>ASO00560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D24CB6" w:rsidRPr="00A95097" w:rsidRDefault="00D24CB6" w:rsidP="00900241">
            <w:pPr>
              <w:spacing w:line="301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臺灣史</w:t>
            </w:r>
          </w:p>
          <w:p w:rsidR="00D24CB6" w:rsidRPr="00A95097" w:rsidRDefault="00D24CB6" w:rsidP="00900241">
            <w:pPr>
              <w:spacing w:line="244" w:lineRule="exact"/>
              <w:ind w:left="25"/>
            </w:pPr>
            <w:r w:rsidRPr="00A95097">
              <w:t>Taiwanese History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A95097">
              <w:rPr>
                <w:rFonts w:eastAsia="標楷體" w:hint="eastAsia"/>
              </w:rPr>
              <w:t>一</w:t>
            </w:r>
            <w:proofErr w:type="gramEnd"/>
            <w:r w:rsidRPr="00A95097">
              <w:rPr>
                <w:rFonts w:eastAsia="標楷體" w:hint="eastAsia"/>
              </w:rPr>
              <w:t>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ind w:left="67" w:right="58"/>
              <w:jc w:val="center"/>
            </w:pPr>
            <w:r w:rsidRPr="00A95097">
              <w:t>ASO00500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D24CB6" w:rsidRPr="00A95097" w:rsidRDefault="00D24CB6" w:rsidP="00900241">
            <w:pPr>
              <w:spacing w:line="301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區域經濟與發展</w:t>
            </w:r>
          </w:p>
          <w:p w:rsidR="00D24CB6" w:rsidRPr="00A95097" w:rsidRDefault="00D24CB6" w:rsidP="00900241">
            <w:pPr>
              <w:spacing w:line="244" w:lineRule="exact"/>
              <w:ind w:left="25"/>
            </w:pPr>
            <w:r w:rsidRPr="00A95097">
              <w:t>Regional Economy and Development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一下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ind w:left="152" w:right="58"/>
              <w:rPr>
                <w:rFonts w:eastAsia="標楷體"/>
              </w:rPr>
            </w:pPr>
            <w:r w:rsidRPr="00A95097">
              <w:rPr>
                <w:rFonts w:eastAsia="標楷體"/>
              </w:rPr>
              <w:t>ASO00590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:rsidR="00D24CB6" w:rsidRPr="00A95097" w:rsidRDefault="00D24CB6" w:rsidP="00900241">
            <w:pPr>
              <w:spacing w:line="244" w:lineRule="exact"/>
              <w:ind w:left="25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行政學</w:t>
            </w:r>
          </w:p>
          <w:p w:rsidR="00D24CB6" w:rsidRPr="00A95097" w:rsidRDefault="00D24CB6" w:rsidP="00900241">
            <w:pPr>
              <w:spacing w:line="244" w:lineRule="exact"/>
              <w:ind w:left="25"/>
              <w:jc w:val="both"/>
              <w:rPr>
                <w:rFonts w:eastAsia="標楷體"/>
                <w:kern w:val="0"/>
              </w:rPr>
            </w:pPr>
            <w:r w:rsidRPr="00A95097">
              <w:rPr>
                <w:rFonts w:eastAsia="標楷體"/>
                <w:kern w:val="0"/>
              </w:rPr>
              <w:t>Public Administration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ind w:left="67" w:right="58"/>
              <w:jc w:val="center"/>
            </w:pPr>
            <w:r w:rsidRPr="00A95097">
              <w:t>ASO00550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:rsidR="00D24CB6" w:rsidRPr="00A95097" w:rsidRDefault="00D24CB6" w:rsidP="00900241">
            <w:pPr>
              <w:spacing w:line="299" w:lineRule="exact"/>
              <w:ind w:left="25"/>
              <w:jc w:val="both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社會研究法</w:t>
            </w:r>
          </w:p>
          <w:p w:rsidR="00D24CB6" w:rsidRPr="00A95097" w:rsidRDefault="00D24CB6" w:rsidP="00900241">
            <w:pPr>
              <w:spacing w:line="247" w:lineRule="exact"/>
              <w:ind w:left="25"/>
              <w:jc w:val="both"/>
            </w:pPr>
            <w:r w:rsidRPr="00A95097">
              <w:t>Social Research Methods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二下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ind w:left="67" w:right="58"/>
              <w:jc w:val="center"/>
            </w:pPr>
            <w:r w:rsidRPr="00A95097">
              <w:t>ASO00530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D24CB6" w:rsidRPr="00A95097" w:rsidRDefault="00D24CB6" w:rsidP="00900241">
            <w:pPr>
              <w:spacing w:line="304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區域地理特論</w:t>
            </w:r>
          </w:p>
          <w:p w:rsidR="00D24CB6" w:rsidRPr="00A95097" w:rsidRDefault="00D24CB6" w:rsidP="00900241">
            <w:pPr>
              <w:spacing w:line="244" w:lineRule="exact"/>
              <w:ind w:left="25"/>
            </w:pPr>
            <w:r w:rsidRPr="00A95097">
              <w:t>Topics in Regional Geography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ind w:left="67" w:right="58"/>
              <w:jc w:val="center"/>
            </w:pPr>
            <w:r w:rsidRPr="00A95097">
              <w:t>ASO00570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D24CB6" w:rsidRPr="00A95097" w:rsidRDefault="00D24CB6" w:rsidP="00900241">
            <w:pPr>
              <w:spacing w:line="299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專題製作</w:t>
            </w:r>
          </w:p>
          <w:p w:rsidR="00D24CB6" w:rsidRPr="00A95097" w:rsidRDefault="00D24CB6" w:rsidP="00900241">
            <w:pPr>
              <w:spacing w:line="249" w:lineRule="exact"/>
              <w:ind w:left="25"/>
            </w:pPr>
            <w:r w:rsidRPr="00A95097">
              <w:t>Project Production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四上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267"/>
        </w:trPr>
        <w:tc>
          <w:tcPr>
            <w:tcW w:w="10505" w:type="dxa"/>
            <w:gridSpan w:val="8"/>
            <w:shd w:val="clear" w:color="auto" w:fill="auto"/>
          </w:tcPr>
          <w:p w:rsidR="00D24CB6" w:rsidRPr="00A95097" w:rsidRDefault="00D24CB6" w:rsidP="00900241">
            <w:pPr>
              <w:widowControl/>
              <w:spacing w:line="240" w:lineRule="exact"/>
              <w:rPr>
                <w:rFonts w:eastAsia="標楷體"/>
                <w:b/>
                <w:kern w:val="0"/>
              </w:rPr>
            </w:pPr>
            <w:r w:rsidRPr="00A95097">
              <w:rPr>
                <w:rFonts w:eastAsia="標楷體" w:hint="eastAsia"/>
                <w:b/>
                <w:kern w:val="0"/>
              </w:rPr>
              <w:t>專業模組課程</w:t>
            </w:r>
            <w:r w:rsidRPr="00A95097">
              <w:rPr>
                <w:rFonts w:eastAsia="標楷體"/>
                <w:b/>
                <w:kern w:val="0"/>
              </w:rPr>
              <w:t>（</w:t>
            </w:r>
            <w:r w:rsidRPr="00A95097">
              <w:rPr>
                <w:rFonts w:eastAsia="標楷體" w:hint="eastAsia"/>
                <w:b/>
                <w:kern w:val="0"/>
              </w:rPr>
              <w:t>15</w:t>
            </w:r>
            <w:r w:rsidRPr="00A95097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D24CB6" w:rsidRPr="00A95097" w:rsidTr="00D24CB6">
        <w:trPr>
          <w:trHeight w:val="567"/>
        </w:trPr>
        <w:tc>
          <w:tcPr>
            <w:tcW w:w="1419" w:type="dxa"/>
            <w:shd w:val="clear" w:color="auto" w:fill="auto"/>
          </w:tcPr>
          <w:p w:rsidR="00D24CB6" w:rsidRPr="00A95097" w:rsidRDefault="00D24CB6" w:rsidP="00900241">
            <w:pPr>
              <w:spacing w:before="143" w:line="240" w:lineRule="exact"/>
              <w:ind w:left="67" w:right="58"/>
              <w:jc w:val="center"/>
            </w:pPr>
            <w:r w:rsidRPr="00A95097">
              <w:rPr>
                <w:rFonts w:hint="eastAsia"/>
              </w:rPr>
              <w:t>ASO12020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D24CB6" w:rsidRPr="00A95097" w:rsidRDefault="00D24CB6" w:rsidP="00900241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鄉村地理學</w:t>
            </w:r>
          </w:p>
          <w:p w:rsidR="00D24CB6" w:rsidRPr="00A95097" w:rsidRDefault="00D24CB6" w:rsidP="00900241">
            <w:pPr>
              <w:spacing w:line="240" w:lineRule="exact"/>
              <w:ind w:left="25"/>
            </w:pPr>
            <w:r w:rsidRPr="00A95097">
              <w:t>Rural Geography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pacing w:line="240" w:lineRule="exact"/>
              <w:jc w:val="center"/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雙主修</w:t>
            </w:r>
          </w:p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  <w:r w:rsidRPr="00A95097">
              <w:rPr>
                <w:rFonts w:eastAsia="標楷體" w:hint="eastAsia"/>
              </w:rPr>
              <w:t>必選</w:t>
            </w:r>
          </w:p>
        </w:tc>
      </w:tr>
      <w:tr w:rsidR="00D24CB6" w:rsidRPr="00A95097" w:rsidTr="00D24CB6">
        <w:trPr>
          <w:trHeight w:val="567"/>
        </w:trPr>
        <w:tc>
          <w:tcPr>
            <w:tcW w:w="1419" w:type="dxa"/>
            <w:shd w:val="clear" w:color="auto" w:fill="auto"/>
          </w:tcPr>
          <w:p w:rsidR="00D24CB6" w:rsidRPr="00A95097" w:rsidRDefault="00D24CB6" w:rsidP="00900241">
            <w:pPr>
              <w:spacing w:before="142" w:line="240" w:lineRule="exact"/>
              <w:ind w:left="67" w:right="58"/>
              <w:jc w:val="center"/>
            </w:pPr>
            <w:r w:rsidRPr="00A95097">
              <w:t>ASO11750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D24CB6" w:rsidRPr="00A95097" w:rsidRDefault="00D24CB6" w:rsidP="00900241">
            <w:pPr>
              <w:spacing w:line="240" w:lineRule="exact"/>
              <w:ind w:left="25"/>
              <w:rPr>
                <w:rFonts w:ascii="標楷體" w:eastAsia="標楷體"/>
              </w:rPr>
            </w:pPr>
            <w:r w:rsidRPr="00A95097">
              <w:rPr>
                <w:rFonts w:ascii="標楷體" w:eastAsia="標楷體" w:hint="eastAsia"/>
              </w:rPr>
              <w:t>全球化與城市發展</w:t>
            </w:r>
          </w:p>
          <w:p w:rsidR="00D24CB6" w:rsidRPr="00A95097" w:rsidRDefault="00D24CB6" w:rsidP="00900241">
            <w:pPr>
              <w:spacing w:line="240" w:lineRule="exact"/>
              <w:ind w:left="25"/>
            </w:pPr>
            <w:r w:rsidRPr="00A95097">
              <w:t>Globalization and Urban Development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pacing w:line="240" w:lineRule="exact"/>
              <w:jc w:val="center"/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二下</w:t>
            </w: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567"/>
        </w:trPr>
        <w:tc>
          <w:tcPr>
            <w:tcW w:w="1419" w:type="dxa"/>
            <w:shd w:val="clear" w:color="auto" w:fill="auto"/>
          </w:tcPr>
          <w:p w:rsidR="00D24CB6" w:rsidRPr="00A95097" w:rsidRDefault="00D24CB6" w:rsidP="00900241">
            <w:pPr>
              <w:spacing w:before="145" w:line="240" w:lineRule="exact"/>
              <w:ind w:left="67" w:right="58"/>
              <w:jc w:val="center"/>
            </w:pPr>
            <w:r w:rsidRPr="00A95097">
              <w:t>ASO21550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D24CB6" w:rsidRPr="00A95097" w:rsidRDefault="00D24CB6" w:rsidP="00900241">
            <w:pPr>
              <w:spacing w:line="303" w:lineRule="exact"/>
              <w:ind w:left="25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公共事務與網絡</w:t>
            </w:r>
          </w:p>
          <w:p w:rsidR="00D24CB6" w:rsidRPr="00A95097" w:rsidRDefault="00D24CB6" w:rsidP="00900241">
            <w:pPr>
              <w:spacing w:line="240" w:lineRule="exact"/>
              <w:ind w:left="25"/>
              <w:rPr>
                <w:rFonts w:eastAsia="標楷體"/>
              </w:rPr>
            </w:pPr>
            <w:r w:rsidRPr="00A95097">
              <w:rPr>
                <w:rFonts w:eastAsia="標楷體"/>
              </w:rPr>
              <w:t>Public Affairs and Network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jc w:val="center"/>
              <w:rPr>
                <w:rFonts w:eastAsia="標楷體"/>
              </w:rPr>
            </w:pPr>
            <w:r w:rsidRPr="00A95097">
              <w:rPr>
                <w:rFonts w:eastAsia="標楷體" w:hint="eastAsia"/>
              </w:rPr>
              <w:t>三上</w:t>
            </w: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567"/>
        </w:trPr>
        <w:tc>
          <w:tcPr>
            <w:tcW w:w="141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ind w:left="68" w:right="57"/>
              <w:jc w:val="center"/>
            </w:pPr>
            <w:r w:rsidRPr="00A95097">
              <w:lastRenderedPageBreak/>
              <w:t>ASO30250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D24CB6" w:rsidRPr="00A95097" w:rsidRDefault="00D24CB6" w:rsidP="00900241">
            <w:pPr>
              <w:spacing w:line="240" w:lineRule="exact"/>
              <w:ind w:left="25"/>
              <w:rPr>
                <w:rFonts w:eastAsia="標楷體"/>
              </w:rPr>
            </w:pPr>
            <w:r w:rsidRPr="00A95097">
              <w:rPr>
                <w:rFonts w:eastAsia="標楷體"/>
              </w:rPr>
              <w:t>社會心理學</w:t>
            </w:r>
          </w:p>
          <w:p w:rsidR="00D24CB6" w:rsidRPr="00A95097" w:rsidRDefault="00D24CB6" w:rsidP="00900241">
            <w:pPr>
              <w:spacing w:line="240" w:lineRule="exact"/>
              <w:ind w:left="25"/>
              <w:rPr>
                <w:rFonts w:eastAsia="標楷體"/>
              </w:rPr>
            </w:pPr>
            <w:r w:rsidRPr="00A95097">
              <w:rPr>
                <w:rFonts w:eastAsia="標楷體"/>
              </w:rPr>
              <w:t>Social Psychology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pacing w:line="240" w:lineRule="exact"/>
              <w:jc w:val="center"/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三下</w:t>
            </w: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  <w:tr w:rsidR="00D24CB6" w:rsidRPr="00A95097" w:rsidTr="00D24CB6">
        <w:trPr>
          <w:trHeight w:val="567"/>
        </w:trPr>
        <w:tc>
          <w:tcPr>
            <w:tcW w:w="141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ind w:left="68" w:right="57"/>
              <w:jc w:val="center"/>
            </w:pPr>
            <w:r w:rsidRPr="00A95097">
              <w:lastRenderedPageBreak/>
              <w:t>ASO30310</w:t>
            </w:r>
          </w:p>
        </w:tc>
        <w:tc>
          <w:tcPr>
            <w:tcW w:w="4518" w:type="dxa"/>
            <w:gridSpan w:val="2"/>
            <w:shd w:val="clear" w:color="auto" w:fill="auto"/>
          </w:tcPr>
          <w:p w:rsidR="00D24CB6" w:rsidRPr="00A95097" w:rsidRDefault="00D24CB6" w:rsidP="00900241">
            <w:pPr>
              <w:spacing w:line="240" w:lineRule="exact"/>
              <w:ind w:left="25"/>
              <w:rPr>
                <w:rFonts w:eastAsia="標楷體"/>
              </w:rPr>
            </w:pPr>
            <w:r w:rsidRPr="00A95097">
              <w:rPr>
                <w:rFonts w:eastAsia="標楷體"/>
              </w:rPr>
              <w:t>多元文化社會</w:t>
            </w:r>
          </w:p>
          <w:p w:rsidR="00D24CB6" w:rsidRPr="00A95097" w:rsidRDefault="00D24CB6" w:rsidP="00900241">
            <w:pPr>
              <w:spacing w:line="240" w:lineRule="exact"/>
              <w:ind w:left="25"/>
              <w:rPr>
                <w:rFonts w:eastAsia="標楷體"/>
              </w:rPr>
            </w:pPr>
            <w:r w:rsidRPr="00A95097">
              <w:rPr>
                <w:rFonts w:eastAsia="標楷體"/>
              </w:rPr>
              <w:t>Multicultural Society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pacing w:line="240" w:lineRule="exact"/>
              <w:jc w:val="center"/>
            </w:pPr>
            <w:r w:rsidRPr="00A95097">
              <w:rPr>
                <w:rFonts w:eastAsia="標楷體" w:hint="eastAsia"/>
              </w:rPr>
              <w:t>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CB6" w:rsidRPr="00A95097" w:rsidRDefault="00D24CB6" w:rsidP="00900241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A95097">
              <w:rPr>
                <w:rFonts w:eastAsia="標楷體"/>
              </w:rPr>
              <w:t>三下</w:t>
            </w:r>
          </w:p>
        </w:tc>
        <w:tc>
          <w:tcPr>
            <w:tcW w:w="1308" w:type="dxa"/>
            <w:vMerge/>
            <w:shd w:val="clear" w:color="auto" w:fill="auto"/>
            <w:vAlign w:val="center"/>
          </w:tcPr>
          <w:p w:rsidR="00D24CB6" w:rsidRPr="00A95097" w:rsidRDefault="00D24CB6" w:rsidP="00900241">
            <w:pPr>
              <w:widowControl/>
              <w:spacing w:line="240" w:lineRule="exact"/>
              <w:jc w:val="center"/>
              <w:rPr>
                <w:rFonts w:eastAsia="標楷體"/>
                <w:b/>
                <w:kern w:val="0"/>
              </w:rPr>
            </w:pPr>
          </w:p>
        </w:tc>
      </w:tr>
    </w:tbl>
    <w:p w:rsidR="00C32170" w:rsidRDefault="00C32170"/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B6"/>
    <w:rsid w:val="00C32170"/>
    <w:rsid w:val="00D2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A1C65-C548-4963-83B0-8477EBAF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C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表格標號,圖片標號"/>
    <w:basedOn w:val="a"/>
    <w:link w:val="a4"/>
    <w:uiPriority w:val="34"/>
    <w:qFormat/>
    <w:rsid w:val="00D24CB6"/>
    <w:pPr>
      <w:ind w:leftChars="200" w:left="480"/>
    </w:pPr>
  </w:style>
  <w:style w:type="character" w:customStyle="1" w:styleId="a4">
    <w:name w:val="清單段落 字元"/>
    <w:aliases w:val="表格標號 字元,圖片標號 字元"/>
    <w:link w:val="a3"/>
    <w:uiPriority w:val="34"/>
    <w:rsid w:val="00D24CB6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2023-09-20T02:09:00Z</dcterms:created>
  <dcterms:modified xsi:type="dcterms:W3CDTF">2023-09-20T02:12:00Z</dcterms:modified>
</cp:coreProperties>
</file>