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C2" w:rsidRPr="00767457" w:rsidRDefault="002E0BC2" w:rsidP="002E0BC2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中教育大學學生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修習線上數位</w:t>
      </w:r>
      <w:proofErr w:type="gramEnd"/>
      <w:r>
        <w:rPr>
          <w:rFonts w:ascii="標楷體" w:eastAsia="標楷體" w:hAnsi="標楷體" w:hint="eastAsia"/>
          <w:sz w:val="32"/>
          <w:szCs w:val="32"/>
        </w:rPr>
        <w:t>課程學分實施要點</w:t>
      </w:r>
    </w:p>
    <w:p w:rsidR="002E0BC2" w:rsidRPr="00122BB7" w:rsidRDefault="002E0BC2" w:rsidP="002E0BC2">
      <w:pPr>
        <w:spacing w:line="40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112</w:t>
      </w:r>
      <w:r w:rsidRPr="00122BB7">
        <w:rPr>
          <w:rFonts w:ascii="標楷體" w:eastAsia="標楷體" w:hAnsi="標楷體" w:hint="eastAsia"/>
          <w:sz w:val="18"/>
          <w:szCs w:val="18"/>
        </w:rPr>
        <w:t>年</w:t>
      </w:r>
      <w:r>
        <w:rPr>
          <w:rFonts w:ascii="標楷體" w:eastAsia="標楷體" w:hAnsi="標楷體" w:hint="eastAsia"/>
          <w:sz w:val="18"/>
          <w:szCs w:val="18"/>
        </w:rPr>
        <w:t>10</w:t>
      </w:r>
      <w:r w:rsidRPr="00122BB7">
        <w:rPr>
          <w:rFonts w:ascii="標楷體" w:eastAsia="標楷體" w:hAnsi="標楷體" w:hint="eastAsia"/>
          <w:sz w:val="18"/>
          <w:szCs w:val="18"/>
        </w:rPr>
        <w:t>月</w:t>
      </w:r>
      <w:r>
        <w:rPr>
          <w:rFonts w:ascii="標楷體" w:eastAsia="標楷體" w:hAnsi="標楷體" w:hint="eastAsia"/>
          <w:sz w:val="18"/>
          <w:szCs w:val="18"/>
        </w:rPr>
        <w:t>17</w:t>
      </w:r>
      <w:r w:rsidRPr="00122BB7">
        <w:rPr>
          <w:rFonts w:ascii="標楷體" w:eastAsia="標楷體" w:hAnsi="標楷體" w:hint="eastAsia"/>
          <w:sz w:val="18"/>
          <w:szCs w:val="18"/>
        </w:rPr>
        <w:t>日</w:t>
      </w:r>
      <w:r>
        <w:rPr>
          <w:rFonts w:ascii="標楷體" w:eastAsia="標楷體" w:hAnsi="標楷體" w:hint="eastAsia"/>
          <w:sz w:val="18"/>
          <w:szCs w:val="18"/>
        </w:rPr>
        <w:t>112</w:t>
      </w:r>
      <w:r w:rsidRPr="00122BB7">
        <w:rPr>
          <w:rFonts w:ascii="標楷體" w:eastAsia="標楷體" w:hAnsi="標楷體" w:hint="eastAsia"/>
          <w:sz w:val="18"/>
          <w:szCs w:val="18"/>
        </w:rPr>
        <w:t>學年度第</w:t>
      </w:r>
      <w:r>
        <w:rPr>
          <w:rFonts w:ascii="標楷體" w:eastAsia="標楷體" w:hAnsi="標楷體" w:hint="eastAsia"/>
          <w:sz w:val="18"/>
          <w:szCs w:val="18"/>
        </w:rPr>
        <w:t>1</w:t>
      </w:r>
      <w:r w:rsidRPr="00122BB7">
        <w:rPr>
          <w:rFonts w:ascii="標楷體" w:eastAsia="標楷體" w:hAnsi="標楷體" w:hint="eastAsia"/>
          <w:sz w:val="18"/>
          <w:szCs w:val="18"/>
        </w:rPr>
        <w:t>學期</w:t>
      </w:r>
      <w:proofErr w:type="gramStart"/>
      <w:r w:rsidRPr="00122BB7">
        <w:rPr>
          <w:rFonts w:ascii="標楷體" w:eastAsia="標楷體" w:hAnsi="標楷體" w:hint="eastAsia"/>
          <w:sz w:val="18"/>
          <w:szCs w:val="18"/>
        </w:rPr>
        <w:t>期</w:t>
      </w:r>
      <w:proofErr w:type="gramEnd"/>
      <w:r>
        <w:rPr>
          <w:rFonts w:ascii="標楷體" w:eastAsia="標楷體" w:hAnsi="標楷體" w:hint="eastAsia"/>
          <w:sz w:val="18"/>
          <w:szCs w:val="18"/>
        </w:rPr>
        <w:t>初</w:t>
      </w:r>
      <w:r w:rsidRPr="00122BB7">
        <w:rPr>
          <w:rFonts w:ascii="標楷體" w:eastAsia="標楷體" w:hAnsi="標楷體" w:hint="eastAsia"/>
          <w:sz w:val="18"/>
          <w:szCs w:val="18"/>
        </w:rPr>
        <w:t>教務會議通過</w:t>
      </w:r>
    </w:p>
    <w:p w:rsidR="002E0BC2" w:rsidRPr="00122BB7" w:rsidRDefault="002E0BC2" w:rsidP="002E0BC2">
      <w:pPr>
        <w:spacing w:line="400" w:lineRule="exact"/>
        <w:rPr>
          <w:rFonts w:ascii="標楷體" w:eastAsia="標楷體" w:hAnsi="標楷體"/>
        </w:rPr>
      </w:pPr>
    </w:p>
    <w:p w:rsidR="002E0BC2" w:rsidRPr="00BD34C2" w:rsidRDefault="002E0BC2" w:rsidP="002E0BC2">
      <w:pPr>
        <w:spacing w:line="380" w:lineRule="exact"/>
        <w:ind w:left="480" w:hangingChars="200" w:hanging="480"/>
        <w:jc w:val="both"/>
        <w:rPr>
          <w:rFonts w:eastAsia="標楷體"/>
        </w:rPr>
      </w:pPr>
      <w:r w:rsidRPr="00122BB7">
        <w:rPr>
          <w:rFonts w:eastAsia="標楷體"/>
        </w:rPr>
        <w:t>一、</w:t>
      </w:r>
      <w:r w:rsidRPr="00BD34C2">
        <w:rPr>
          <w:rFonts w:eastAsia="標楷體"/>
        </w:rPr>
        <w:t>國立</w:t>
      </w:r>
      <w:proofErr w:type="gramStart"/>
      <w:r w:rsidRPr="00BD34C2">
        <w:rPr>
          <w:rFonts w:eastAsia="標楷體"/>
        </w:rPr>
        <w:t>臺</w:t>
      </w:r>
      <w:proofErr w:type="gramEnd"/>
      <w:r w:rsidRPr="00BD34C2">
        <w:rPr>
          <w:rFonts w:eastAsia="標楷體"/>
        </w:rPr>
        <w:t>中教育大學（以下稱本校）為推動自主學習、數位學習與學生修習大規模</w:t>
      </w:r>
      <w:proofErr w:type="gramStart"/>
      <w:r w:rsidRPr="00BD34C2">
        <w:rPr>
          <w:rFonts w:eastAsia="標楷體"/>
        </w:rPr>
        <w:t>開放式線上課程</w:t>
      </w:r>
      <w:proofErr w:type="gramEnd"/>
      <w:r w:rsidRPr="00BD34C2">
        <w:rPr>
          <w:rFonts w:eastAsia="標楷體"/>
        </w:rPr>
        <w:t>（</w:t>
      </w:r>
      <w:r w:rsidRPr="00BD34C2">
        <w:rPr>
          <w:rFonts w:eastAsia="標楷體"/>
        </w:rPr>
        <w:t>Massive Open Online Courses</w:t>
      </w:r>
      <w:r w:rsidRPr="00BD34C2">
        <w:rPr>
          <w:rFonts w:eastAsia="標楷體"/>
        </w:rPr>
        <w:t>，</w:t>
      </w:r>
      <w:r w:rsidRPr="00BD34C2">
        <w:rPr>
          <w:rFonts w:eastAsia="標楷體"/>
        </w:rPr>
        <w:t>MOOCs</w:t>
      </w:r>
      <w:r w:rsidRPr="00BD34C2">
        <w:rPr>
          <w:rFonts w:eastAsia="標楷體"/>
        </w:rPr>
        <w:t>），特訂定「</w:t>
      </w:r>
      <w:r w:rsidRPr="00BD34C2">
        <w:rPr>
          <w:rFonts w:eastAsia="標楷體" w:hint="eastAsia"/>
        </w:rPr>
        <w:t>國立</w:t>
      </w:r>
      <w:proofErr w:type="gramStart"/>
      <w:r w:rsidRPr="00BD34C2">
        <w:rPr>
          <w:rFonts w:eastAsia="標楷體" w:hint="eastAsia"/>
        </w:rPr>
        <w:t>臺</w:t>
      </w:r>
      <w:proofErr w:type="gramEnd"/>
      <w:r w:rsidRPr="00BD34C2">
        <w:rPr>
          <w:rFonts w:eastAsia="標楷體" w:hint="eastAsia"/>
        </w:rPr>
        <w:t>中教育大學</w:t>
      </w:r>
      <w:r w:rsidRPr="00BD34C2">
        <w:rPr>
          <w:rFonts w:eastAsia="標楷體"/>
        </w:rPr>
        <w:t>學生</w:t>
      </w:r>
      <w:proofErr w:type="gramStart"/>
      <w:r w:rsidRPr="00BD34C2">
        <w:rPr>
          <w:rFonts w:eastAsia="標楷體"/>
        </w:rPr>
        <w:t>修習線上數位</w:t>
      </w:r>
      <w:proofErr w:type="gramEnd"/>
      <w:r w:rsidRPr="00BD34C2">
        <w:rPr>
          <w:rFonts w:eastAsia="標楷體"/>
        </w:rPr>
        <w:t>課程學分實施要點」</w:t>
      </w:r>
      <w:r w:rsidRPr="00BD34C2">
        <w:rPr>
          <w:rFonts w:eastAsia="標楷體"/>
        </w:rPr>
        <w:t>(</w:t>
      </w:r>
      <w:r w:rsidRPr="00BD34C2">
        <w:rPr>
          <w:rFonts w:eastAsia="標楷體"/>
        </w:rPr>
        <w:t>以下簡稱本要點</w:t>
      </w:r>
      <w:r w:rsidRPr="00BD34C2">
        <w:rPr>
          <w:rFonts w:eastAsia="標楷體"/>
        </w:rPr>
        <w:t>)</w:t>
      </w:r>
      <w:r w:rsidRPr="00BD34C2">
        <w:rPr>
          <w:rFonts w:eastAsia="標楷體"/>
        </w:rPr>
        <w:t>。</w:t>
      </w:r>
    </w:p>
    <w:p w:rsidR="002E0BC2" w:rsidRPr="00BD34C2" w:rsidRDefault="002E0BC2" w:rsidP="002E0BC2">
      <w:pPr>
        <w:spacing w:line="380" w:lineRule="exact"/>
        <w:jc w:val="both"/>
        <w:rPr>
          <w:rFonts w:eastAsia="標楷體"/>
        </w:rPr>
      </w:pPr>
      <w:r w:rsidRPr="00BD34C2">
        <w:rPr>
          <w:rFonts w:eastAsia="標楷體"/>
        </w:rPr>
        <w:t>二、本要點所稱「</w:t>
      </w:r>
      <w:proofErr w:type="gramStart"/>
      <w:r w:rsidRPr="00BD34C2">
        <w:rPr>
          <w:rFonts w:eastAsia="標楷體"/>
        </w:rPr>
        <w:t>線上數位</w:t>
      </w:r>
      <w:proofErr w:type="gramEnd"/>
      <w:r w:rsidRPr="00BD34C2">
        <w:rPr>
          <w:rFonts w:eastAsia="標楷體"/>
        </w:rPr>
        <w:t>課程」，係指同時符合下列各款規範之課程：</w:t>
      </w:r>
    </w:p>
    <w:p w:rsidR="002E0BC2" w:rsidRPr="00BD34C2" w:rsidRDefault="002E0BC2" w:rsidP="002E0BC2">
      <w:pPr>
        <w:spacing w:line="380" w:lineRule="exact"/>
        <w:ind w:left="720" w:hangingChars="300" w:hanging="72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proofErr w:type="gramStart"/>
      <w:r w:rsidRPr="00BD34C2">
        <w:rPr>
          <w:rFonts w:eastAsia="標楷體"/>
        </w:rPr>
        <w:t>一</w:t>
      </w:r>
      <w:proofErr w:type="gramEnd"/>
      <w:r w:rsidRPr="00BD34C2">
        <w:rPr>
          <w:rFonts w:eastAsia="標楷體"/>
        </w:rPr>
        <w:t xml:space="preserve">) </w:t>
      </w:r>
      <w:r w:rsidRPr="00BD34C2">
        <w:rPr>
          <w:rFonts w:eastAsia="標楷體"/>
        </w:rPr>
        <w:t>由本校、國際知名或與本校簽訂雙聯學制之大學於英語系統國際</w:t>
      </w:r>
      <w:proofErr w:type="gramStart"/>
      <w:r w:rsidRPr="00BD34C2">
        <w:rPr>
          <w:rFonts w:eastAsia="標楷體"/>
        </w:rPr>
        <w:t>線上平臺（</w:t>
      </w:r>
      <w:proofErr w:type="gramEnd"/>
      <w:r w:rsidRPr="00BD34C2">
        <w:rPr>
          <w:rFonts w:eastAsia="標楷體"/>
        </w:rPr>
        <w:t>如：</w:t>
      </w:r>
      <w:r w:rsidRPr="00BD34C2">
        <w:rPr>
          <w:rFonts w:eastAsia="標楷體"/>
        </w:rPr>
        <w:t>Coursera</w:t>
      </w:r>
      <w:r w:rsidRPr="00BD34C2">
        <w:rPr>
          <w:rFonts w:eastAsia="標楷體"/>
        </w:rPr>
        <w:t>、</w:t>
      </w:r>
      <w:proofErr w:type="spellStart"/>
      <w:r w:rsidRPr="00BD34C2">
        <w:rPr>
          <w:rFonts w:eastAsia="標楷體"/>
        </w:rPr>
        <w:t>edX</w:t>
      </w:r>
      <w:proofErr w:type="spellEnd"/>
      <w:r w:rsidRPr="00BD34C2">
        <w:rPr>
          <w:rFonts w:eastAsia="標楷體"/>
        </w:rPr>
        <w:t>、</w:t>
      </w:r>
      <w:proofErr w:type="spellStart"/>
      <w:r w:rsidRPr="00BD34C2">
        <w:rPr>
          <w:rFonts w:eastAsia="標楷體"/>
        </w:rPr>
        <w:t>FutureLearn</w:t>
      </w:r>
      <w:proofErr w:type="spellEnd"/>
      <w:r w:rsidRPr="00BD34C2">
        <w:rPr>
          <w:rFonts w:eastAsia="標楷體"/>
        </w:rPr>
        <w:t>、</w:t>
      </w:r>
      <w:proofErr w:type="spellStart"/>
      <w:r w:rsidRPr="00BD34C2">
        <w:rPr>
          <w:rFonts w:eastAsia="標楷體"/>
        </w:rPr>
        <w:t>Udacity</w:t>
      </w:r>
      <w:proofErr w:type="spellEnd"/>
      <w:r w:rsidRPr="00BD34C2">
        <w:rPr>
          <w:rFonts w:eastAsia="標楷體"/>
        </w:rPr>
        <w:t>等</w:t>
      </w:r>
      <w:proofErr w:type="gramStart"/>
      <w:r w:rsidRPr="00BD34C2">
        <w:rPr>
          <w:rFonts w:eastAsia="標楷體"/>
        </w:rPr>
        <w:t>）</w:t>
      </w:r>
      <w:proofErr w:type="gramEnd"/>
      <w:r w:rsidRPr="00BD34C2">
        <w:rPr>
          <w:rFonts w:eastAsia="標楷體"/>
        </w:rPr>
        <w:t>所開設</w:t>
      </w:r>
      <w:r w:rsidRPr="00BD34C2">
        <w:rPr>
          <w:rFonts w:eastAsia="標楷體" w:hint="eastAsia"/>
        </w:rPr>
        <w:t>，</w:t>
      </w:r>
      <w:r w:rsidRPr="00BD34C2">
        <w:rPr>
          <w:rFonts w:eastAsia="標楷體"/>
        </w:rPr>
        <w:t>或由本校專任教師錄製之大規模</w:t>
      </w:r>
      <w:proofErr w:type="gramStart"/>
      <w:r w:rsidRPr="00BD34C2">
        <w:rPr>
          <w:rFonts w:eastAsia="標楷體"/>
        </w:rPr>
        <w:t>開放式線上課程</w:t>
      </w:r>
      <w:proofErr w:type="gramEnd"/>
      <w:r w:rsidRPr="00BD34C2">
        <w:rPr>
          <w:rFonts w:eastAsia="標楷體"/>
        </w:rPr>
        <w:t>（</w:t>
      </w:r>
      <w:r w:rsidRPr="00BD34C2">
        <w:rPr>
          <w:rFonts w:eastAsia="標楷體"/>
        </w:rPr>
        <w:t>Massive Open Online Courses</w:t>
      </w:r>
      <w:r w:rsidRPr="00BD34C2">
        <w:rPr>
          <w:rFonts w:eastAsia="標楷體"/>
        </w:rPr>
        <w:t>，</w:t>
      </w:r>
      <w:r w:rsidRPr="00BD34C2">
        <w:rPr>
          <w:rFonts w:eastAsia="標楷體"/>
        </w:rPr>
        <w:t>MOOCs</w:t>
      </w:r>
      <w:r w:rsidRPr="00BD34C2">
        <w:rPr>
          <w:rFonts w:eastAsia="標楷體"/>
        </w:rPr>
        <w:t>），如為上述以外</w:t>
      </w:r>
      <w:proofErr w:type="gramStart"/>
      <w:r w:rsidRPr="00BD34C2">
        <w:rPr>
          <w:rFonts w:eastAsia="標楷體"/>
        </w:rPr>
        <w:t>之線上數位</w:t>
      </w:r>
      <w:proofErr w:type="gramEnd"/>
      <w:r w:rsidRPr="00BD34C2">
        <w:rPr>
          <w:rFonts w:eastAsia="標楷體"/>
        </w:rPr>
        <w:t>課程適合學生修讀者，由教學單位事先專簽提出申請。</w:t>
      </w:r>
    </w:p>
    <w:p w:rsidR="002E0BC2" w:rsidRPr="00BD34C2" w:rsidRDefault="002E0BC2" w:rsidP="002E0BC2">
      <w:pPr>
        <w:spacing w:line="380" w:lineRule="exact"/>
        <w:ind w:left="480" w:hangingChars="200" w:hanging="48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r w:rsidRPr="00BD34C2">
        <w:rPr>
          <w:rFonts w:eastAsia="標楷體"/>
        </w:rPr>
        <w:t>二</w:t>
      </w:r>
      <w:r w:rsidRPr="00BD34C2">
        <w:rPr>
          <w:rFonts w:eastAsia="標楷體"/>
        </w:rPr>
        <w:t xml:space="preserve">) </w:t>
      </w:r>
      <w:proofErr w:type="gramStart"/>
      <w:r w:rsidRPr="00BD34C2">
        <w:rPr>
          <w:rFonts w:eastAsia="標楷體"/>
        </w:rPr>
        <w:t>本線上數位</w:t>
      </w:r>
      <w:proofErr w:type="gramEnd"/>
      <w:r w:rsidRPr="00BD34C2">
        <w:rPr>
          <w:rFonts w:eastAsia="標楷體"/>
        </w:rPr>
        <w:t>課程可讓學生經由網際網路方式直接學習，並可提供完課證明者。</w:t>
      </w:r>
    </w:p>
    <w:p w:rsidR="002E0BC2" w:rsidRPr="00BD34C2" w:rsidRDefault="002E0BC2" w:rsidP="002E0BC2">
      <w:pPr>
        <w:spacing w:line="380" w:lineRule="exact"/>
        <w:ind w:left="720" w:hangingChars="300" w:hanging="72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r w:rsidRPr="00BD34C2">
        <w:rPr>
          <w:rFonts w:eastAsia="標楷體"/>
        </w:rPr>
        <w:t>三</w:t>
      </w:r>
      <w:r w:rsidRPr="00BD34C2">
        <w:rPr>
          <w:rFonts w:eastAsia="標楷體"/>
        </w:rPr>
        <w:t xml:space="preserve">) </w:t>
      </w:r>
      <w:r w:rsidRPr="00BD34C2">
        <w:rPr>
          <w:rFonts w:eastAsia="標楷體"/>
        </w:rPr>
        <w:t>經由教學單位</w:t>
      </w:r>
      <w:proofErr w:type="gramStart"/>
      <w:r w:rsidRPr="00BD34C2">
        <w:rPr>
          <w:rFonts w:eastAsia="標楷體"/>
        </w:rPr>
        <w:t>成立線上數位</w:t>
      </w:r>
      <w:proofErr w:type="gramEnd"/>
      <w:r w:rsidRPr="00BD34C2">
        <w:rPr>
          <w:rFonts w:eastAsia="標楷體"/>
        </w:rPr>
        <w:t>課程審查小組，進行審核</w:t>
      </w:r>
      <w:r w:rsidRPr="00BD34C2">
        <w:rPr>
          <w:rFonts w:eastAsia="標楷體" w:hint="eastAsia"/>
        </w:rPr>
        <w:t>之各類</w:t>
      </w:r>
      <w:r w:rsidRPr="00BD34C2">
        <w:rPr>
          <w:rFonts w:eastAsia="標楷體" w:hint="eastAsia"/>
        </w:rPr>
        <w:t>(</w:t>
      </w:r>
      <w:r w:rsidRPr="00BD34C2">
        <w:rPr>
          <w:rFonts w:eastAsia="標楷體" w:hint="eastAsia"/>
        </w:rPr>
        <w:t>專門選修、自由選修、通識選修</w:t>
      </w:r>
      <w:r w:rsidRPr="00BD34C2">
        <w:rPr>
          <w:rFonts w:eastAsia="標楷體" w:hint="eastAsia"/>
        </w:rPr>
        <w:t xml:space="preserve">) </w:t>
      </w:r>
      <w:r w:rsidRPr="00BD34C2">
        <w:rPr>
          <w:rFonts w:eastAsia="標楷體" w:hint="eastAsia"/>
        </w:rPr>
        <w:t>課程。</w:t>
      </w:r>
    </w:p>
    <w:p w:rsidR="002E0BC2" w:rsidRPr="00BD34C2" w:rsidRDefault="002E0BC2" w:rsidP="002E0BC2">
      <w:pPr>
        <w:spacing w:line="380" w:lineRule="exact"/>
        <w:jc w:val="both"/>
        <w:rPr>
          <w:rFonts w:eastAsia="標楷體"/>
        </w:rPr>
      </w:pPr>
      <w:r w:rsidRPr="00BD34C2">
        <w:rPr>
          <w:rFonts w:eastAsia="標楷體"/>
        </w:rPr>
        <w:t>三、</w:t>
      </w:r>
      <w:r w:rsidRPr="00BD34C2">
        <w:rPr>
          <w:rFonts w:eastAsia="標楷體"/>
        </w:rPr>
        <w:t xml:space="preserve"> </w:t>
      </w:r>
      <w:r w:rsidRPr="00BD34C2">
        <w:rPr>
          <w:rFonts w:eastAsia="標楷體"/>
        </w:rPr>
        <w:t>業務權責單位：</w:t>
      </w:r>
    </w:p>
    <w:p w:rsidR="002E0BC2" w:rsidRPr="00BD34C2" w:rsidRDefault="002E0BC2" w:rsidP="002E0BC2">
      <w:pPr>
        <w:spacing w:line="380" w:lineRule="exact"/>
        <w:ind w:left="720" w:hangingChars="300" w:hanging="72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proofErr w:type="gramStart"/>
      <w:r w:rsidRPr="00BD34C2">
        <w:rPr>
          <w:rFonts w:eastAsia="標楷體"/>
        </w:rPr>
        <w:t>一</w:t>
      </w:r>
      <w:proofErr w:type="gramEnd"/>
      <w:r w:rsidRPr="00BD34C2">
        <w:rPr>
          <w:rFonts w:eastAsia="標楷體"/>
        </w:rPr>
        <w:t xml:space="preserve">) </w:t>
      </w:r>
      <w:r w:rsidRPr="00BD34C2">
        <w:rPr>
          <w:rFonts w:eastAsia="標楷體"/>
        </w:rPr>
        <w:t>教學單位：各教學單位主管推派具備專業領域或數位教學經驗之教師若干名</w:t>
      </w:r>
      <w:proofErr w:type="gramStart"/>
      <w:r w:rsidRPr="00BD34C2">
        <w:rPr>
          <w:rFonts w:eastAsia="標楷體"/>
        </w:rPr>
        <w:t>組成線上數位</w:t>
      </w:r>
      <w:proofErr w:type="gramEnd"/>
      <w:r w:rsidRPr="00BD34C2">
        <w:rPr>
          <w:rFonts w:eastAsia="標楷體"/>
        </w:rPr>
        <w:t>課程審查小組，並由其中一名專任教師擔任小組召集人。</w:t>
      </w:r>
      <w:proofErr w:type="gramStart"/>
      <w:r w:rsidRPr="00BD34C2">
        <w:rPr>
          <w:rFonts w:eastAsia="標楷體"/>
        </w:rPr>
        <w:t>線上數位</w:t>
      </w:r>
      <w:proofErr w:type="gramEnd"/>
      <w:r w:rsidRPr="00BD34C2">
        <w:rPr>
          <w:rFonts w:eastAsia="標楷體"/>
        </w:rPr>
        <w:t>課程審查小組負責選定</w:t>
      </w:r>
      <w:r w:rsidRPr="00BD34C2">
        <w:rPr>
          <w:rFonts w:eastAsia="標楷體" w:hint="eastAsia"/>
        </w:rPr>
        <w:t>或</w:t>
      </w:r>
      <w:r w:rsidRPr="00BD34C2">
        <w:rPr>
          <w:rFonts w:eastAsia="標楷體"/>
        </w:rPr>
        <w:t>審查屬於該教學單位專業領域</w:t>
      </w:r>
      <w:proofErr w:type="gramStart"/>
      <w:r w:rsidRPr="00BD34C2">
        <w:rPr>
          <w:rFonts w:eastAsia="標楷體"/>
        </w:rPr>
        <w:t>之線上數位</w:t>
      </w:r>
      <w:proofErr w:type="gramEnd"/>
      <w:r w:rsidRPr="00BD34C2">
        <w:rPr>
          <w:rFonts w:eastAsia="標楷體"/>
        </w:rPr>
        <w:t>課程、</w:t>
      </w:r>
      <w:r w:rsidRPr="00BD34C2">
        <w:rPr>
          <w:rFonts w:eastAsia="標楷體" w:hint="eastAsia"/>
        </w:rPr>
        <w:t>設定</w:t>
      </w:r>
      <w:r w:rsidRPr="00BD34C2">
        <w:rPr>
          <w:rFonts w:eastAsia="標楷體"/>
        </w:rPr>
        <w:t>通過標準及辦理學分</w:t>
      </w:r>
      <w:proofErr w:type="gramStart"/>
      <w:r w:rsidRPr="00BD34C2">
        <w:rPr>
          <w:rFonts w:eastAsia="標楷體" w:hint="eastAsia"/>
        </w:rPr>
        <w:t>採</w:t>
      </w:r>
      <w:proofErr w:type="gramEnd"/>
      <w:r w:rsidRPr="00BD34C2">
        <w:rPr>
          <w:rFonts w:eastAsia="標楷體" w:hint="eastAsia"/>
        </w:rPr>
        <w:t>認</w:t>
      </w:r>
      <w:r w:rsidRPr="00BD34C2">
        <w:rPr>
          <w:rFonts w:eastAsia="標楷體"/>
        </w:rPr>
        <w:t>等相關事宜。</w:t>
      </w:r>
    </w:p>
    <w:p w:rsidR="002E0BC2" w:rsidRPr="00BD34C2" w:rsidRDefault="002E0BC2" w:rsidP="002E0BC2">
      <w:pPr>
        <w:spacing w:line="380" w:lineRule="exact"/>
        <w:ind w:left="720" w:hangingChars="300" w:hanging="72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r w:rsidRPr="00BD34C2">
        <w:rPr>
          <w:rFonts w:eastAsia="標楷體"/>
        </w:rPr>
        <w:t>二</w:t>
      </w:r>
      <w:r w:rsidRPr="00BD34C2">
        <w:rPr>
          <w:rFonts w:eastAsia="標楷體"/>
        </w:rPr>
        <w:t xml:space="preserve">) </w:t>
      </w:r>
      <w:r w:rsidRPr="00BD34C2">
        <w:rPr>
          <w:rFonts w:eastAsia="標楷體"/>
        </w:rPr>
        <w:t>教務處：制定相關法規、辦理推廣活動、</w:t>
      </w:r>
      <w:proofErr w:type="gramStart"/>
      <w:r w:rsidRPr="00BD34C2">
        <w:rPr>
          <w:rFonts w:eastAsia="標楷體"/>
        </w:rPr>
        <w:t>公告線上數位</w:t>
      </w:r>
      <w:proofErr w:type="gramEnd"/>
      <w:r w:rsidRPr="00BD34C2">
        <w:rPr>
          <w:rFonts w:eastAsia="標楷體"/>
        </w:rPr>
        <w:t>課程實施作業流程、訂定補助獎勵機制等相關事宜。</w:t>
      </w:r>
    </w:p>
    <w:p w:rsidR="002E0BC2" w:rsidRPr="00BD34C2" w:rsidRDefault="002E0BC2" w:rsidP="002E0BC2">
      <w:pPr>
        <w:spacing w:line="380" w:lineRule="exact"/>
        <w:jc w:val="both"/>
        <w:rPr>
          <w:rFonts w:eastAsia="標楷體"/>
        </w:rPr>
      </w:pPr>
      <w:r w:rsidRPr="00BD34C2">
        <w:rPr>
          <w:rFonts w:eastAsia="標楷體"/>
        </w:rPr>
        <w:t>四、</w:t>
      </w:r>
      <w:r w:rsidRPr="00BD34C2">
        <w:rPr>
          <w:rFonts w:eastAsia="標楷體"/>
        </w:rPr>
        <w:t xml:space="preserve"> </w:t>
      </w:r>
      <w:r w:rsidRPr="00BD34C2">
        <w:rPr>
          <w:rFonts w:eastAsia="標楷體"/>
        </w:rPr>
        <w:t>學分修讀及</w:t>
      </w:r>
      <w:proofErr w:type="gramStart"/>
      <w:r w:rsidRPr="00BD34C2">
        <w:rPr>
          <w:rFonts w:eastAsia="標楷體" w:hint="eastAsia"/>
        </w:rPr>
        <w:t>採</w:t>
      </w:r>
      <w:proofErr w:type="gramEnd"/>
      <w:r w:rsidRPr="00BD34C2">
        <w:rPr>
          <w:rFonts w:eastAsia="標楷體" w:hint="eastAsia"/>
        </w:rPr>
        <w:t>認</w:t>
      </w:r>
      <w:r w:rsidRPr="00BD34C2">
        <w:rPr>
          <w:rFonts w:eastAsia="標楷體"/>
        </w:rPr>
        <w:t>方式：</w:t>
      </w:r>
    </w:p>
    <w:p w:rsidR="002E0BC2" w:rsidRPr="00BD34C2" w:rsidRDefault="002E0BC2" w:rsidP="002E0BC2">
      <w:pPr>
        <w:spacing w:line="380" w:lineRule="exact"/>
        <w:ind w:left="720" w:hangingChars="300" w:hanging="72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proofErr w:type="gramStart"/>
      <w:r w:rsidRPr="00BD34C2">
        <w:rPr>
          <w:rFonts w:eastAsia="標楷體"/>
        </w:rPr>
        <w:t>一</w:t>
      </w:r>
      <w:proofErr w:type="gramEnd"/>
      <w:r w:rsidRPr="00BD34C2">
        <w:rPr>
          <w:rFonts w:eastAsia="標楷體"/>
        </w:rPr>
        <w:t xml:space="preserve">) </w:t>
      </w:r>
      <w:r w:rsidRPr="00BD34C2">
        <w:rPr>
          <w:rFonts w:eastAsia="標楷體"/>
        </w:rPr>
        <w:t>學生於選讀每門課程前，</w:t>
      </w:r>
      <w:r w:rsidRPr="00BD34C2">
        <w:rPr>
          <w:rFonts w:eastAsia="標楷體" w:hint="eastAsia"/>
        </w:rPr>
        <w:t>應填</w:t>
      </w:r>
      <w:proofErr w:type="gramStart"/>
      <w:r w:rsidRPr="00BD34C2">
        <w:rPr>
          <w:rFonts w:eastAsia="標楷體" w:hint="eastAsia"/>
        </w:rPr>
        <w:t>具線上</w:t>
      </w:r>
      <w:proofErr w:type="gramEnd"/>
      <w:r w:rsidRPr="00BD34C2">
        <w:rPr>
          <w:rFonts w:eastAsia="標楷體" w:hint="eastAsia"/>
        </w:rPr>
        <w:t>數位課程修讀申請表，依</w:t>
      </w:r>
      <w:proofErr w:type="gramStart"/>
      <w:r w:rsidRPr="00BD34C2">
        <w:rPr>
          <w:rFonts w:eastAsia="標楷體" w:hint="eastAsia"/>
        </w:rPr>
        <w:t>採</w:t>
      </w:r>
      <w:proofErr w:type="gramEnd"/>
      <w:r w:rsidRPr="00BD34C2">
        <w:rPr>
          <w:rFonts w:eastAsia="標楷體" w:hint="eastAsia"/>
        </w:rPr>
        <w:t>認課程類別</w:t>
      </w:r>
      <w:r w:rsidRPr="00BD34C2">
        <w:rPr>
          <w:rFonts w:eastAsia="標楷體" w:hint="eastAsia"/>
        </w:rPr>
        <w:t>(</w:t>
      </w:r>
      <w:r w:rsidRPr="00BD34C2">
        <w:rPr>
          <w:rFonts w:eastAsia="標楷體" w:hint="eastAsia"/>
        </w:rPr>
        <w:t>專門選修課程、自由選修課程、通識選修課程</w:t>
      </w:r>
      <w:r w:rsidRPr="00BD34C2">
        <w:rPr>
          <w:rFonts w:eastAsia="標楷體" w:hint="eastAsia"/>
        </w:rPr>
        <w:t>)</w:t>
      </w:r>
      <w:r w:rsidRPr="00BD34C2">
        <w:rPr>
          <w:rFonts w:eastAsia="標楷體" w:hint="eastAsia"/>
        </w:rPr>
        <w:t>送所屬教學</w:t>
      </w:r>
      <w:proofErr w:type="gramStart"/>
      <w:r w:rsidRPr="00BD34C2">
        <w:rPr>
          <w:rFonts w:eastAsia="標楷體" w:hint="eastAsia"/>
        </w:rPr>
        <w:t>單位線上數位</w:t>
      </w:r>
      <w:proofErr w:type="gramEnd"/>
      <w:r w:rsidRPr="00BD34C2">
        <w:rPr>
          <w:rFonts w:eastAsia="標楷體" w:hint="eastAsia"/>
        </w:rPr>
        <w:t>課程審查小組審理</w:t>
      </w:r>
      <w:r w:rsidRPr="00BD34C2">
        <w:rPr>
          <w:rFonts w:eastAsia="標楷體"/>
        </w:rPr>
        <w:t>，即可開始進行修讀學習。</w:t>
      </w:r>
    </w:p>
    <w:p w:rsidR="002E0BC2" w:rsidRPr="00BD34C2" w:rsidRDefault="002E0BC2" w:rsidP="002E0BC2">
      <w:pPr>
        <w:spacing w:line="380" w:lineRule="exact"/>
        <w:ind w:left="720" w:hangingChars="300" w:hanging="72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(</w:t>
      </w:r>
      <w:r w:rsidRPr="00BD34C2">
        <w:rPr>
          <w:rFonts w:eastAsia="標楷體" w:hint="eastAsia"/>
        </w:rPr>
        <w:t>二</w:t>
      </w:r>
      <w:r w:rsidRPr="00BD34C2">
        <w:rPr>
          <w:rFonts w:eastAsia="標楷體" w:hint="eastAsia"/>
        </w:rPr>
        <w:t xml:space="preserve">) </w:t>
      </w:r>
      <w:proofErr w:type="gramStart"/>
      <w:r w:rsidRPr="00BD34C2">
        <w:rPr>
          <w:rFonts w:eastAsia="標楷體" w:hint="eastAsia"/>
        </w:rPr>
        <w:t>線上數位</w:t>
      </w:r>
      <w:proofErr w:type="gramEnd"/>
      <w:r w:rsidRPr="00BD34C2">
        <w:rPr>
          <w:rFonts w:eastAsia="標楷體" w:hint="eastAsia"/>
        </w:rPr>
        <w:t>課程之成績登入僅為通過或不通過。</w:t>
      </w:r>
    </w:p>
    <w:p w:rsidR="002E0BC2" w:rsidRPr="00BD34C2" w:rsidRDefault="002E0BC2" w:rsidP="002E0BC2">
      <w:pPr>
        <w:spacing w:line="380" w:lineRule="exact"/>
        <w:ind w:left="720" w:hangingChars="300" w:hanging="72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r w:rsidRPr="00BD34C2">
        <w:rPr>
          <w:rFonts w:eastAsia="標楷體" w:hint="eastAsia"/>
        </w:rPr>
        <w:t>三</w:t>
      </w:r>
      <w:r w:rsidRPr="00BD34C2">
        <w:rPr>
          <w:rFonts w:eastAsia="標楷體"/>
        </w:rPr>
        <w:t xml:space="preserve">) </w:t>
      </w:r>
      <w:r w:rsidRPr="00BD34C2">
        <w:rPr>
          <w:rFonts w:eastAsia="標楷體"/>
        </w:rPr>
        <w:t>學生入學後於本校在學</w:t>
      </w:r>
      <w:proofErr w:type="gramStart"/>
      <w:r w:rsidRPr="00BD34C2">
        <w:rPr>
          <w:rFonts w:eastAsia="標楷體"/>
        </w:rPr>
        <w:t>期間，</w:t>
      </w:r>
      <w:proofErr w:type="gramEnd"/>
      <w:r w:rsidRPr="00BD34C2">
        <w:rPr>
          <w:rFonts w:eastAsia="標楷體"/>
        </w:rPr>
        <w:t>依據教學單位規定，</w:t>
      </w:r>
      <w:proofErr w:type="gramStart"/>
      <w:r w:rsidRPr="00BD34C2">
        <w:rPr>
          <w:rFonts w:eastAsia="標楷體"/>
        </w:rPr>
        <w:t>完成線上數位</w:t>
      </w:r>
      <w:proofErr w:type="gramEnd"/>
      <w:r w:rsidRPr="00BD34C2">
        <w:rPr>
          <w:rFonts w:eastAsia="標楷體"/>
        </w:rPr>
        <w:t>課程修讀，且通過標準，得申請</w:t>
      </w:r>
      <w:r w:rsidRPr="00BD34C2">
        <w:rPr>
          <w:rFonts w:eastAsia="標楷體" w:hint="eastAsia"/>
        </w:rPr>
        <w:t>登入課程並辦理</w:t>
      </w:r>
      <w:r w:rsidRPr="00BD34C2">
        <w:rPr>
          <w:rFonts w:eastAsia="標楷體"/>
        </w:rPr>
        <w:t>學分</w:t>
      </w:r>
      <w:proofErr w:type="gramStart"/>
      <w:r w:rsidRPr="00BD34C2">
        <w:rPr>
          <w:rFonts w:eastAsia="標楷體" w:hint="eastAsia"/>
        </w:rPr>
        <w:t>採</w:t>
      </w:r>
      <w:proofErr w:type="gramEnd"/>
      <w:r w:rsidRPr="00BD34C2">
        <w:rPr>
          <w:rFonts w:eastAsia="標楷體" w:hint="eastAsia"/>
        </w:rPr>
        <w:t>認</w:t>
      </w:r>
      <w:r w:rsidRPr="00BD34C2">
        <w:rPr>
          <w:rFonts w:eastAsia="標楷體"/>
        </w:rPr>
        <w:t>。如為休學期間通過者，須先復學完成註冊程序後，方得辦理。</w:t>
      </w:r>
    </w:p>
    <w:p w:rsidR="002E0BC2" w:rsidRPr="00BD34C2" w:rsidRDefault="002E0BC2" w:rsidP="002E0BC2">
      <w:pPr>
        <w:spacing w:line="380" w:lineRule="exact"/>
        <w:ind w:left="480" w:hangingChars="200" w:hanging="48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r w:rsidRPr="00BD34C2">
        <w:rPr>
          <w:rFonts w:eastAsia="標楷體"/>
        </w:rPr>
        <w:t>三</w:t>
      </w:r>
      <w:r w:rsidRPr="00BD34C2">
        <w:rPr>
          <w:rFonts w:eastAsia="標楷體"/>
        </w:rPr>
        <w:t xml:space="preserve">) </w:t>
      </w:r>
      <w:r w:rsidRPr="00BD34C2">
        <w:rPr>
          <w:rFonts w:eastAsia="標楷體"/>
        </w:rPr>
        <w:t>經教學單位同意</w:t>
      </w:r>
      <w:proofErr w:type="gramStart"/>
      <w:r w:rsidRPr="00BD34C2">
        <w:rPr>
          <w:rFonts w:eastAsia="標楷體" w:hint="eastAsia"/>
        </w:rPr>
        <w:t>採</w:t>
      </w:r>
      <w:proofErr w:type="gramEnd"/>
      <w:r w:rsidRPr="00BD34C2">
        <w:rPr>
          <w:rFonts w:eastAsia="標楷體" w:hint="eastAsia"/>
        </w:rPr>
        <w:t>認</w:t>
      </w:r>
      <w:r w:rsidRPr="00BD34C2">
        <w:rPr>
          <w:rFonts w:eastAsia="標楷體"/>
        </w:rPr>
        <w:t>之學分，得認列為學生之畢業學分數，並以</w:t>
      </w:r>
      <w:r w:rsidRPr="00BD34C2">
        <w:rPr>
          <w:rFonts w:eastAsia="標楷體" w:hint="eastAsia"/>
        </w:rPr>
        <w:t>6</w:t>
      </w:r>
      <w:r w:rsidRPr="00BD34C2">
        <w:rPr>
          <w:rFonts w:eastAsia="標楷體"/>
        </w:rPr>
        <w:t>學分為上限。</w:t>
      </w:r>
    </w:p>
    <w:p w:rsidR="002E0BC2" w:rsidRPr="00BD34C2" w:rsidRDefault="002E0BC2" w:rsidP="002E0BC2">
      <w:pPr>
        <w:spacing w:line="380" w:lineRule="exact"/>
        <w:ind w:left="480" w:hangingChars="200" w:hanging="480"/>
        <w:jc w:val="both"/>
        <w:rPr>
          <w:rFonts w:eastAsia="標楷體"/>
        </w:rPr>
      </w:pPr>
      <w:r w:rsidRPr="00BD34C2">
        <w:rPr>
          <w:rFonts w:eastAsia="標楷體" w:hint="eastAsia"/>
        </w:rPr>
        <w:t xml:space="preserve">  </w:t>
      </w:r>
      <w:r w:rsidRPr="00BD34C2">
        <w:rPr>
          <w:rFonts w:eastAsia="標楷體"/>
        </w:rPr>
        <w:t>(</w:t>
      </w:r>
      <w:r w:rsidRPr="00BD34C2">
        <w:rPr>
          <w:rFonts w:eastAsia="標楷體"/>
        </w:rPr>
        <w:t>四</w:t>
      </w:r>
      <w:r w:rsidRPr="00BD34C2">
        <w:rPr>
          <w:rFonts w:eastAsia="標楷體"/>
        </w:rPr>
        <w:t xml:space="preserve">) </w:t>
      </w:r>
      <w:r w:rsidRPr="00BD34C2">
        <w:rPr>
          <w:rFonts w:eastAsia="標楷體"/>
        </w:rPr>
        <w:t>學生申請學分</w:t>
      </w:r>
      <w:proofErr w:type="gramStart"/>
      <w:r w:rsidRPr="00BD34C2">
        <w:rPr>
          <w:rFonts w:eastAsia="標楷體" w:hint="eastAsia"/>
        </w:rPr>
        <w:t>採</w:t>
      </w:r>
      <w:proofErr w:type="gramEnd"/>
      <w:r w:rsidRPr="00BD34C2">
        <w:rPr>
          <w:rFonts w:eastAsia="標楷體" w:hint="eastAsia"/>
        </w:rPr>
        <w:t>認</w:t>
      </w:r>
      <w:r w:rsidRPr="00BD34C2">
        <w:rPr>
          <w:rFonts w:eastAsia="標楷體"/>
        </w:rPr>
        <w:t>事宜，應</w:t>
      </w:r>
      <w:r w:rsidRPr="00BD34C2">
        <w:rPr>
          <w:rFonts w:eastAsia="標楷體" w:hint="eastAsia"/>
        </w:rPr>
        <w:t>依本校學分</w:t>
      </w:r>
      <w:proofErr w:type="gramStart"/>
      <w:r w:rsidRPr="00BD34C2">
        <w:rPr>
          <w:rFonts w:eastAsia="標楷體" w:hint="eastAsia"/>
        </w:rPr>
        <w:t>採</w:t>
      </w:r>
      <w:proofErr w:type="gramEnd"/>
      <w:r w:rsidRPr="00BD34C2">
        <w:rPr>
          <w:rFonts w:eastAsia="標楷體" w:hint="eastAsia"/>
        </w:rPr>
        <w:t>認規定辦理</w:t>
      </w:r>
      <w:r w:rsidRPr="00BD34C2">
        <w:rPr>
          <w:rFonts w:eastAsia="標楷體"/>
        </w:rPr>
        <w:t>。</w:t>
      </w:r>
    </w:p>
    <w:p w:rsidR="002E0BC2" w:rsidRPr="00BD34C2" w:rsidRDefault="002E0BC2" w:rsidP="002E0BC2">
      <w:pPr>
        <w:spacing w:line="380" w:lineRule="exact"/>
        <w:ind w:left="480" w:hangingChars="200" w:hanging="480"/>
        <w:jc w:val="both"/>
        <w:rPr>
          <w:rFonts w:eastAsia="標楷體"/>
        </w:rPr>
      </w:pPr>
      <w:r w:rsidRPr="00BD34C2">
        <w:rPr>
          <w:rFonts w:eastAsia="標楷體"/>
        </w:rPr>
        <w:t>五、</w:t>
      </w:r>
      <w:r w:rsidRPr="00BD34C2">
        <w:rPr>
          <w:rFonts w:eastAsia="標楷體"/>
        </w:rPr>
        <w:t xml:space="preserve"> </w:t>
      </w:r>
      <w:r w:rsidRPr="00BD34C2">
        <w:rPr>
          <w:rFonts w:eastAsia="標楷體"/>
        </w:rPr>
        <w:t>本要點如有未盡事宜，悉依教育部、本校相關法規辦理。</w:t>
      </w:r>
    </w:p>
    <w:p w:rsidR="002E0BC2" w:rsidRDefault="002E0BC2" w:rsidP="002E0BC2">
      <w:pPr>
        <w:spacing w:line="380" w:lineRule="exact"/>
        <w:jc w:val="both"/>
        <w:rPr>
          <w:rFonts w:eastAsia="標楷體"/>
        </w:rPr>
      </w:pPr>
      <w:r w:rsidRPr="00BD34C2">
        <w:rPr>
          <w:rFonts w:eastAsia="標楷體"/>
        </w:rPr>
        <w:t>六、</w:t>
      </w:r>
      <w:r w:rsidRPr="00BD34C2">
        <w:rPr>
          <w:rFonts w:eastAsia="標楷體"/>
        </w:rPr>
        <w:t xml:space="preserve"> </w:t>
      </w:r>
      <w:r w:rsidRPr="00BD34C2">
        <w:rPr>
          <w:rFonts w:eastAsia="標楷體"/>
        </w:rPr>
        <w:t>本要點經教務會議通過後公布施行，修正時亦同。</w:t>
      </w:r>
    </w:p>
    <w:p w:rsidR="00E204F4" w:rsidRDefault="00E204F4" w:rsidP="00E204F4">
      <w:pPr>
        <w:jc w:val="center"/>
        <w:rPr>
          <w:rFonts w:eastAsia="標楷體"/>
          <w:sz w:val="32"/>
          <w:szCs w:val="32"/>
          <w:shd w:val="clear" w:color="auto" w:fill="FFFFFF"/>
        </w:rPr>
      </w:pPr>
    </w:p>
    <w:p w:rsidR="00E204F4" w:rsidRDefault="00E204F4" w:rsidP="00E204F4">
      <w:pPr>
        <w:jc w:val="center"/>
        <w:rPr>
          <w:rFonts w:eastAsia="標楷體"/>
          <w:sz w:val="32"/>
          <w:szCs w:val="32"/>
          <w:shd w:val="clear" w:color="auto" w:fill="FFFFFF"/>
        </w:rPr>
      </w:pPr>
    </w:p>
    <w:p w:rsidR="00E204F4" w:rsidRDefault="00E204F4" w:rsidP="00E204F4">
      <w:pPr>
        <w:jc w:val="center"/>
        <w:rPr>
          <w:rFonts w:eastAsia="標楷體"/>
          <w:sz w:val="32"/>
          <w:szCs w:val="32"/>
          <w:shd w:val="clear" w:color="auto" w:fill="FFFFFF"/>
        </w:rPr>
      </w:pPr>
    </w:p>
    <w:p w:rsidR="00E204F4" w:rsidRDefault="00E204F4" w:rsidP="00E204F4">
      <w:pPr>
        <w:jc w:val="center"/>
        <w:rPr>
          <w:rFonts w:eastAsia="標楷體"/>
          <w:sz w:val="32"/>
          <w:szCs w:val="32"/>
          <w:shd w:val="clear" w:color="auto" w:fill="FFFFFF"/>
        </w:rPr>
      </w:pPr>
    </w:p>
    <w:p w:rsidR="00E204F4" w:rsidRDefault="00E204F4" w:rsidP="00E204F4">
      <w:pPr>
        <w:jc w:val="center"/>
        <w:rPr>
          <w:rFonts w:eastAsia="標楷體"/>
          <w:sz w:val="32"/>
          <w:szCs w:val="32"/>
          <w:shd w:val="clear" w:color="auto" w:fill="FFFFFF"/>
        </w:rPr>
      </w:pPr>
    </w:p>
    <w:p w:rsidR="00E204F4" w:rsidRPr="00F75FF9" w:rsidRDefault="00E204F4" w:rsidP="00E204F4">
      <w:pPr>
        <w:jc w:val="center"/>
        <w:rPr>
          <w:rFonts w:eastAsia="標楷體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標楷體" w:hint="eastAsia"/>
          <w:sz w:val="32"/>
          <w:szCs w:val="32"/>
          <w:shd w:val="clear" w:color="auto" w:fill="FFFFFF"/>
        </w:rPr>
        <w:lastRenderedPageBreak/>
        <w:t>國立臺中教育</w:t>
      </w:r>
      <w:r w:rsidRPr="003E6C3D">
        <w:rPr>
          <w:rFonts w:eastAsia="標楷體"/>
          <w:sz w:val="32"/>
          <w:szCs w:val="32"/>
          <w:shd w:val="clear" w:color="auto" w:fill="FFFFFF"/>
        </w:rPr>
        <w:t>大學</w:t>
      </w:r>
      <w:r>
        <w:rPr>
          <w:rFonts w:eastAsia="標楷體" w:hint="eastAsia"/>
          <w:sz w:val="32"/>
          <w:szCs w:val="32"/>
          <w:shd w:val="clear" w:color="auto" w:fill="FFFFFF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>修習線上數位課程學分</w:t>
      </w:r>
      <w:r>
        <w:rPr>
          <w:rFonts w:eastAsia="標楷體"/>
          <w:sz w:val="32"/>
          <w:szCs w:val="32"/>
        </w:rPr>
        <w:t>修課申請</w:t>
      </w:r>
      <w:r>
        <w:rPr>
          <w:rFonts w:eastAsia="標楷體" w:hint="eastAsia"/>
          <w:sz w:val="32"/>
          <w:szCs w:val="32"/>
        </w:rPr>
        <w:t>表</w:t>
      </w:r>
    </w:p>
    <w:tbl>
      <w:tblPr>
        <w:tblStyle w:val="a3"/>
        <w:tblW w:w="10230" w:type="dxa"/>
        <w:jc w:val="center"/>
        <w:tblLook w:val="04A0" w:firstRow="1" w:lastRow="0" w:firstColumn="1" w:lastColumn="0" w:noHBand="0" w:noVBand="1"/>
      </w:tblPr>
      <w:tblGrid>
        <w:gridCol w:w="582"/>
        <w:gridCol w:w="420"/>
        <w:gridCol w:w="1945"/>
        <w:gridCol w:w="3969"/>
        <w:gridCol w:w="3314"/>
      </w:tblGrid>
      <w:tr w:rsidR="00E204F4" w:rsidRPr="00F119BE" w:rsidTr="00E204F4">
        <w:trPr>
          <w:jc w:val="center"/>
        </w:trPr>
        <w:tc>
          <w:tcPr>
            <w:tcW w:w="582" w:type="dxa"/>
            <w:vMerge w:val="restart"/>
            <w:textDirection w:val="tbRlV"/>
          </w:tcPr>
          <w:p w:rsidR="00E204F4" w:rsidRPr="00F119BE" w:rsidRDefault="00E204F4" w:rsidP="002E78A0">
            <w:pPr>
              <w:ind w:left="113" w:right="113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 w:hint="eastAsia"/>
                <w:sz w:val="26"/>
                <w:szCs w:val="26"/>
              </w:rPr>
              <w:t>學生自行填寫</w:t>
            </w:r>
          </w:p>
          <w:p w:rsidR="00E204F4" w:rsidRPr="00F119BE" w:rsidRDefault="00E204F4" w:rsidP="002E78A0">
            <w:pPr>
              <w:ind w:left="113" w:right="113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申請日期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 xml:space="preserve">       </w:t>
            </w:r>
            <w:r w:rsidRPr="00F119BE">
              <w:rPr>
                <w:rFonts w:eastAsia="標楷體"/>
                <w:sz w:val="26"/>
                <w:szCs w:val="26"/>
              </w:rPr>
              <w:t>年</w:t>
            </w:r>
            <w:r w:rsidRPr="00F119BE">
              <w:rPr>
                <w:rFonts w:eastAsia="標楷體"/>
                <w:sz w:val="26"/>
                <w:szCs w:val="26"/>
              </w:rPr>
              <w:t xml:space="preserve">      </w:t>
            </w:r>
            <w:r w:rsidRPr="00F119BE">
              <w:rPr>
                <w:rFonts w:eastAsia="標楷體"/>
                <w:sz w:val="26"/>
                <w:szCs w:val="26"/>
              </w:rPr>
              <w:t>月</w:t>
            </w:r>
            <w:r w:rsidRPr="00F119BE">
              <w:rPr>
                <w:rFonts w:eastAsia="標楷體"/>
                <w:sz w:val="26"/>
                <w:szCs w:val="26"/>
              </w:rPr>
              <w:t xml:space="preserve">     </w:t>
            </w:r>
            <w:r w:rsidRPr="00F119BE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E204F4" w:rsidRPr="00F119BE" w:rsidRDefault="00E204F4" w:rsidP="002E78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48" w:type="dxa"/>
            <w:gridSpan w:val="4"/>
            <w:shd w:val="clear" w:color="auto" w:fill="F2F2F2" w:themeFill="background1" w:themeFillShade="F2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【申請人資料】</w:t>
            </w: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中文姓名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系所</w:t>
            </w:r>
            <w:r w:rsidRPr="00F119BE">
              <w:rPr>
                <w:rFonts w:eastAsia="標楷體"/>
                <w:sz w:val="26"/>
                <w:szCs w:val="26"/>
              </w:rPr>
              <w:t>/</w:t>
            </w:r>
            <w:r w:rsidRPr="00F119BE">
              <w:rPr>
                <w:rFonts w:eastAsia="標楷體"/>
                <w:sz w:val="26"/>
                <w:szCs w:val="26"/>
              </w:rPr>
              <w:t>班級</w:t>
            </w:r>
            <w:r w:rsidRPr="00F119BE">
              <w:rPr>
                <w:rFonts w:eastAsia="標楷體"/>
                <w:sz w:val="26"/>
                <w:szCs w:val="26"/>
              </w:rPr>
              <w:t>/</w:t>
            </w:r>
            <w:r w:rsidRPr="00F119BE">
              <w:rPr>
                <w:rFonts w:eastAsia="標楷體"/>
                <w:sz w:val="26"/>
                <w:szCs w:val="26"/>
              </w:rPr>
              <w:t>學號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連絡電話</w:t>
            </w:r>
            <w:r w:rsidRPr="00F119BE">
              <w:rPr>
                <w:rFonts w:eastAsia="標楷體"/>
                <w:sz w:val="26"/>
                <w:szCs w:val="26"/>
              </w:rPr>
              <w:t>/e-mail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E204F4" w:rsidRPr="00F119BE" w:rsidRDefault="00E204F4" w:rsidP="002E78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48" w:type="dxa"/>
            <w:gridSpan w:val="4"/>
            <w:shd w:val="clear" w:color="auto" w:fill="F2F2F2" w:themeFill="background1" w:themeFillShade="F2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【課程資料】</w:t>
            </w: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MOOC</w:t>
            </w:r>
            <w:r w:rsidRPr="00F119BE">
              <w:rPr>
                <w:rFonts w:eastAsia="標楷體"/>
                <w:sz w:val="26"/>
                <w:szCs w:val="26"/>
              </w:rPr>
              <w:t>課程名稱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MOOC</w:t>
            </w:r>
            <w:r w:rsidRPr="00F119BE">
              <w:rPr>
                <w:rFonts w:eastAsia="標楷體"/>
                <w:sz w:val="26"/>
                <w:szCs w:val="26"/>
              </w:rPr>
              <w:t>課程平台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19BE">
              <w:rPr>
                <w:rFonts w:eastAsia="標楷體"/>
                <w:sz w:val="26"/>
                <w:szCs w:val="26"/>
              </w:rPr>
              <w:t xml:space="preserve">Coursera       </w:t>
            </w: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spellStart"/>
            <w:r w:rsidRPr="00F119BE">
              <w:rPr>
                <w:rFonts w:eastAsia="標楷體"/>
                <w:sz w:val="26"/>
                <w:szCs w:val="26"/>
              </w:rPr>
              <w:t>edX</w:t>
            </w:r>
            <w:proofErr w:type="spellEnd"/>
            <w:r w:rsidRPr="00F119BE">
              <w:rPr>
                <w:rFonts w:eastAsia="標楷體"/>
                <w:sz w:val="26"/>
                <w:szCs w:val="26"/>
              </w:rPr>
              <w:t xml:space="preserve">         </w:t>
            </w: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spellStart"/>
            <w:r w:rsidRPr="00F119BE">
              <w:rPr>
                <w:rFonts w:eastAsia="標楷體"/>
                <w:sz w:val="26"/>
                <w:szCs w:val="26"/>
              </w:rPr>
              <w:t>Udacity</w:t>
            </w:r>
            <w:proofErr w:type="spellEnd"/>
            <w:r w:rsidRPr="00F119BE">
              <w:rPr>
                <w:rFonts w:eastAsia="標楷體"/>
                <w:sz w:val="26"/>
                <w:szCs w:val="26"/>
              </w:rPr>
              <w:t xml:space="preserve"> 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19BE">
              <w:rPr>
                <w:rFonts w:eastAsia="標楷體"/>
                <w:sz w:val="26"/>
                <w:szCs w:val="26"/>
              </w:rPr>
              <w:t xml:space="preserve">Future Learn  </w:t>
            </w:r>
            <w:r w:rsidRPr="00F119BE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19BE">
              <w:rPr>
                <w:rFonts w:eastAsia="標楷體"/>
                <w:sz w:val="26"/>
                <w:szCs w:val="26"/>
              </w:rPr>
              <w:t>其他：</w:t>
            </w:r>
            <w:r w:rsidRPr="00F119BE">
              <w:rPr>
                <w:rFonts w:eastAsia="標楷體"/>
                <w:sz w:val="26"/>
                <w:szCs w:val="26"/>
              </w:rPr>
              <w:t xml:space="preserve">  </w:t>
            </w: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MOOC</w:t>
            </w:r>
            <w:r w:rsidRPr="00F119BE">
              <w:rPr>
                <w:rFonts w:eastAsia="標楷體"/>
                <w:sz w:val="26"/>
                <w:szCs w:val="26"/>
              </w:rPr>
              <w:t>課程學校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MOOC</w:t>
            </w:r>
            <w:r w:rsidRPr="00F119BE">
              <w:rPr>
                <w:rFonts w:eastAsia="標楷體"/>
                <w:sz w:val="26"/>
                <w:szCs w:val="26"/>
              </w:rPr>
              <w:t>授課老師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MOOC</w:t>
            </w:r>
            <w:r w:rsidRPr="00F119BE">
              <w:rPr>
                <w:rFonts w:eastAsia="標楷體"/>
                <w:sz w:val="26"/>
                <w:szCs w:val="26"/>
              </w:rPr>
              <w:t>開課期間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trHeight w:val="360"/>
          <w:jc w:val="center"/>
        </w:trPr>
        <w:tc>
          <w:tcPr>
            <w:tcW w:w="582" w:type="dxa"/>
            <w:vMerge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65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MOOC</w:t>
            </w:r>
            <w:r w:rsidRPr="00F119BE">
              <w:rPr>
                <w:rFonts w:eastAsia="標楷體"/>
                <w:sz w:val="26"/>
                <w:szCs w:val="26"/>
              </w:rPr>
              <w:t>開課週數</w:t>
            </w:r>
          </w:p>
        </w:tc>
        <w:tc>
          <w:tcPr>
            <w:tcW w:w="7283" w:type="dxa"/>
            <w:gridSpan w:val="2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:rsidR="00E204F4" w:rsidRPr="00F119BE" w:rsidRDefault="00E204F4" w:rsidP="002E78A0">
            <w:pPr>
              <w:ind w:left="113" w:right="113"/>
              <w:rPr>
                <w:rFonts w:ascii="標楷體" w:eastAsia="標楷體" w:hAnsi="標楷體"/>
                <w:sz w:val="26"/>
                <w:szCs w:val="26"/>
              </w:rPr>
            </w:pP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審核單位填寫 (學生無需填寫)</w:t>
            </w:r>
          </w:p>
        </w:tc>
        <w:tc>
          <w:tcPr>
            <w:tcW w:w="6334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【審核程序</w:t>
            </w:r>
            <w:r w:rsidRPr="00F119BE">
              <w:rPr>
                <w:rFonts w:eastAsia="標楷體"/>
                <w:sz w:val="26"/>
                <w:szCs w:val="26"/>
              </w:rPr>
              <w:t>—</w:t>
            </w:r>
            <w:r w:rsidRPr="00F119BE">
              <w:rPr>
                <w:rFonts w:eastAsia="標楷體"/>
                <w:sz w:val="26"/>
                <w:szCs w:val="26"/>
              </w:rPr>
              <w:t>修課前】</w:t>
            </w:r>
          </w:p>
        </w:tc>
        <w:tc>
          <w:tcPr>
            <w:tcW w:w="33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【審核單位】</w:t>
            </w:r>
          </w:p>
        </w:tc>
      </w:tr>
      <w:tr w:rsidR="00E204F4" w:rsidRPr="00F119BE" w:rsidTr="00E204F4">
        <w:trPr>
          <w:trHeight w:val="217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20" w:type="dxa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1.</w:t>
            </w:r>
          </w:p>
        </w:tc>
        <w:tc>
          <w:tcPr>
            <w:tcW w:w="1945" w:type="dxa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教學</w:t>
            </w:r>
            <w:proofErr w:type="gramStart"/>
            <w:r w:rsidRPr="00F119BE">
              <w:rPr>
                <w:rFonts w:eastAsia="標楷體"/>
                <w:sz w:val="26"/>
                <w:szCs w:val="26"/>
              </w:rPr>
              <w:t>單位線上數位</w:t>
            </w:r>
            <w:proofErr w:type="gramEnd"/>
            <w:r w:rsidRPr="00F119BE">
              <w:rPr>
                <w:rFonts w:eastAsia="標楷體"/>
                <w:sz w:val="26"/>
                <w:szCs w:val="26"/>
              </w:rPr>
              <w:t>課程審查小組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69" w:type="dxa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學分種類：</w:t>
            </w:r>
            <w:r w:rsidRPr="00F119BE">
              <w:rPr>
                <w:rFonts w:eastAsia="標楷體"/>
                <w:sz w:val="26"/>
                <w:szCs w:val="26"/>
              </w:rPr>
              <w:t xml:space="preserve"> 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  <w:shd w:val="clear" w:color="auto" w:fill="FFFFFF"/>
              </w:rPr>
            </w:pP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19BE">
              <w:rPr>
                <w:rFonts w:eastAsia="標楷體"/>
                <w:sz w:val="26"/>
                <w:szCs w:val="26"/>
              </w:rPr>
              <w:t>專門選修課程</w:t>
            </w:r>
            <w:r w:rsidRPr="00F119BE">
              <w:rPr>
                <w:rFonts w:eastAsia="標楷體"/>
                <w:sz w:val="26"/>
                <w:szCs w:val="26"/>
              </w:rPr>
              <w:t>____</w:t>
            </w:r>
            <w:r w:rsidRPr="00F119BE">
              <w:rPr>
                <w:rFonts w:eastAsia="標楷體"/>
                <w:sz w:val="26"/>
                <w:szCs w:val="26"/>
              </w:rPr>
              <w:t>學分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  <w:shd w:val="clear" w:color="auto" w:fill="FFFFFF"/>
              </w:rPr>
            </w:pP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19BE">
              <w:rPr>
                <w:rFonts w:eastAsia="標楷體"/>
                <w:sz w:val="26"/>
                <w:szCs w:val="26"/>
              </w:rPr>
              <w:t>自由選修課程</w:t>
            </w:r>
            <w:r w:rsidRPr="00F119BE">
              <w:rPr>
                <w:rFonts w:eastAsia="標楷體"/>
                <w:sz w:val="26"/>
                <w:szCs w:val="26"/>
              </w:rPr>
              <w:t>____</w:t>
            </w:r>
            <w:r w:rsidRPr="00F119BE">
              <w:rPr>
                <w:rFonts w:eastAsia="標楷體"/>
                <w:sz w:val="26"/>
                <w:szCs w:val="26"/>
              </w:rPr>
              <w:t>學分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  <w:shd w:val="clear" w:color="auto" w:fill="FFFFFF"/>
              </w:rPr>
            </w:pP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19BE">
              <w:rPr>
                <w:rFonts w:eastAsia="標楷體"/>
                <w:sz w:val="26"/>
                <w:szCs w:val="26"/>
              </w:rPr>
              <w:t>通識選修課程</w:t>
            </w:r>
            <w:r w:rsidRPr="00F119BE">
              <w:rPr>
                <w:rFonts w:eastAsia="標楷體"/>
                <w:sz w:val="26"/>
                <w:szCs w:val="26"/>
              </w:rPr>
              <w:t>____</w:t>
            </w:r>
            <w:r w:rsidRPr="00F119BE">
              <w:rPr>
                <w:rFonts w:eastAsia="標楷體"/>
                <w:sz w:val="26"/>
                <w:szCs w:val="26"/>
              </w:rPr>
              <w:t>學分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(</w:t>
            </w:r>
            <w:r w:rsidRPr="00F119BE">
              <w:rPr>
                <w:rFonts w:eastAsia="標楷體"/>
                <w:sz w:val="26"/>
                <w:szCs w:val="26"/>
              </w:rPr>
              <w:t>總</w:t>
            </w:r>
            <w:proofErr w:type="gramStart"/>
            <w:r w:rsidRPr="00F119BE">
              <w:rPr>
                <w:rFonts w:eastAsia="標楷體"/>
                <w:sz w:val="26"/>
                <w:szCs w:val="26"/>
              </w:rPr>
              <w:t>採</w:t>
            </w:r>
            <w:proofErr w:type="gramEnd"/>
            <w:r w:rsidRPr="00F119BE">
              <w:rPr>
                <w:rFonts w:eastAsia="標楷體"/>
                <w:sz w:val="26"/>
                <w:szCs w:val="26"/>
              </w:rPr>
              <w:t>認上限六學分</w:t>
            </w:r>
            <w:r w:rsidRPr="00F119BE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314" w:type="dxa"/>
            <w:tcBorders>
              <w:right w:val="single" w:sz="12" w:space="0" w:color="auto"/>
            </w:tcBorders>
            <w:vAlign w:val="center"/>
          </w:tcPr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承辦人簽章</w:t>
            </w:r>
          </w:p>
          <w:p w:rsidR="00E204F4" w:rsidRPr="00F119BE" w:rsidRDefault="00E204F4" w:rsidP="002E78A0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單位主管簽章：</w:t>
            </w:r>
          </w:p>
        </w:tc>
      </w:tr>
      <w:tr w:rsidR="00E204F4" w:rsidRPr="00F119BE" w:rsidTr="00E204F4">
        <w:trPr>
          <w:trHeight w:val="323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204F4" w:rsidRPr="00F119BE" w:rsidRDefault="00E204F4" w:rsidP="002E78A0">
            <w:pPr>
              <w:ind w:left="113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334" w:type="dxa"/>
            <w:gridSpan w:val="3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【審核程序</w:t>
            </w:r>
            <w:r w:rsidRPr="00F119BE">
              <w:rPr>
                <w:rFonts w:eastAsia="標楷體"/>
                <w:sz w:val="26"/>
                <w:szCs w:val="26"/>
              </w:rPr>
              <w:t>—</w:t>
            </w:r>
            <w:r w:rsidRPr="00F119BE">
              <w:rPr>
                <w:rFonts w:eastAsia="標楷體"/>
                <w:sz w:val="26"/>
                <w:szCs w:val="26"/>
              </w:rPr>
              <w:t>修課後】</w:t>
            </w:r>
          </w:p>
        </w:tc>
        <w:tc>
          <w:tcPr>
            <w:tcW w:w="3314" w:type="dxa"/>
            <w:tcBorders>
              <w:right w:val="single" w:sz="12" w:space="0" w:color="auto"/>
            </w:tcBorders>
            <w:vAlign w:val="center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【審核單位】</w:t>
            </w:r>
          </w:p>
        </w:tc>
      </w:tr>
      <w:tr w:rsidR="00E204F4" w:rsidRPr="00F119BE" w:rsidTr="00E204F4">
        <w:trPr>
          <w:trHeight w:val="76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204F4" w:rsidRPr="00F119BE" w:rsidRDefault="00E204F4" w:rsidP="002E78A0">
            <w:pPr>
              <w:ind w:left="113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0" w:type="dxa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2.</w:t>
            </w:r>
          </w:p>
        </w:tc>
        <w:tc>
          <w:tcPr>
            <w:tcW w:w="1945" w:type="dxa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教學</w:t>
            </w:r>
            <w:proofErr w:type="gramStart"/>
            <w:r w:rsidRPr="00F119BE">
              <w:rPr>
                <w:rFonts w:eastAsia="標楷體"/>
                <w:sz w:val="26"/>
                <w:szCs w:val="26"/>
              </w:rPr>
              <w:t>單位線上數位</w:t>
            </w:r>
            <w:proofErr w:type="gramEnd"/>
            <w:r w:rsidRPr="00F119BE">
              <w:rPr>
                <w:rFonts w:eastAsia="標楷體"/>
                <w:sz w:val="26"/>
                <w:szCs w:val="26"/>
              </w:rPr>
              <w:t>課程審查小組</w:t>
            </w:r>
          </w:p>
        </w:tc>
        <w:tc>
          <w:tcPr>
            <w:tcW w:w="3969" w:type="dxa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課程通過審核，並核予成績為「通過」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  <w:shd w:val="clear" w:color="auto" w:fill="FFFFFF"/>
              </w:rPr>
            </w:pP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19BE">
              <w:rPr>
                <w:rFonts w:eastAsia="標楷體"/>
                <w:sz w:val="26"/>
                <w:szCs w:val="26"/>
              </w:rPr>
              <w:t xml:space="preserve"> </w:t>
            </w:r>
            <w:r w:rsidRPr="00F119BE">
              <w:rPr>
                <w:rFonts w:eastAsia="標楷體"/>
                <w:sz w:val="26"/>
                <w:szCs w:val="26"/>
              </w:rPr>
              <w:t>是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  <w:shd w:val="clear" w:color="auto" w:fill="FFFFFF"/>
              </w:rPr>
            </w:pPr>
            <w:r w:rsidRPr="00F119B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F119BE">
              <w:rPr>
                <w:rFonts w:eastAsia="標楷體"/>
                <w:sz w:val="26"/>
                <w:szCs w:val="26"/>
              </w:rPr>
              <w:t>否</w:t>
            </w:r>
          </w:p>
          <w:p w:rsidR="00E204F4" w:rsidRPr="00F119BE" w:rsidRDefault="00E204F4" w:rsidP="002E78A0">
            <w:pPr>
              <w:rPr>
                <w:rFonts w:eastAsia="標楷體"/>
                <w:b/>
                <w:sz w:val="26"/>
                <w:szCs w:val="26"/>
              </w:rPr>
            </w:pPr>
            <w:r w:rsidRPr="00F119BE">
              <w:rPr>
                <w:rFonts w:eastAsia="標楷體" w:hint="eastAsia"/>
                <w:b/>
                <w:sz w:val="26"/>
                <w:szCs w:val="26"/>
              </w:rPr>
              <w:t>請提供</w:t>
            </w:r>
            <w:r w:rsidRPr="00F119BE">
              <w:rPr>
                <w:rFonts w:eastAsia="標楷體"/>
                <w:b/>
                <w:sz w:val="26"/>
                <w:szCs w:val="26"/>
              </w:rPr>
              <w:t>完課通過及格證書</w:t>
            </w:r>
            <w:r w:rsidRPr="00F119BE">
              <w:rPr>
                <w:rFonts w:eastAsia="標楷體" w:hint="eastAsia"/>
                <w:b/>
                <w:sz w:val="26"/>
                <w:szCs w:val="26"/>
              </w:rPr>
              <w:t>，以玆佐證</w:t>
            </w:r>
          </w:p>
        </w:tc>
        <w:tc>
          <w:tcPr>
            <w:tcW w:w="3314" w:type="dxa"/>
            <w:tcBorders>
              <w:right w:val="single" w:sz="12" w:space="0" w:color="auto"/>
            </w:tcBorders>
            <w:vAlign w:val="center"/>
          </w:tcPr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承辦人簽章</w:t>
            </w:r>
          </w:p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單位主管簽章：</w:t>
            </w:r>
          </w:p>
        </w:tc>
      </w:tr>
      <w:tr w:rsidR="00E204F4" w:rsidRPr="00F119BE" w:rsidTr="00E204F4">
        <w:trPr>
          <w:trHeight w:val="76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204F4" w:rsidRPr="00F119BE" w:rsidRDefault="00E204F4" w:rsidP="002E78A0">
            <w:pPr>
              <w:ind w:left="113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0" w:type="dxa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3.</w:t>
            </w:r>
          </w:p>
        </w:tc>
        <w:tc>
          <w:tcPr>
            <w:tcW w:w="1945" w:type="dxa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教務處課</w:t>
            </w:r>
            <w:proofErr w:type="gramStart"/>
            <w:r w:rsidRPr="00F119BE">
              <w:rPr>
                <w:rFonts w:eastAsia="標楷體"/>
                <w:sz w:val="26"/>
                <w:szCs w:val="26"/>
              </w:rPr>
              <w:t>務</w:t>
            </w:r>
            <w:proofErr w:type="gramEnd"/>
            <w:r w:rsidRPr="00F119BE">
              <w:rPr>
                <w:rFonts w:eastAsia="標楷體"/>
                <w:sz w:val="26"/>
                <w:szCs w:val="26"/>
              </w:rPr>
              <w:t>組</w:t>
            </w:r>
          </w:p>
        </w:tc>
        <w:tc>
          <w:tcPr>
            <w:tcW w:w="3969" w:type="dxa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(1)</w:t>
            </w:r>
            <w:r w:rsidRPr="00F119BE">
              <w:rPr>
                <w:rFonts w:eastAsia="標楷體"/>
                <w:sz w:val="26"/>
                <w:szCs w:val="26"/>
              </w:rPr>
              <w:t>建置課程科目代碼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(2)</w:t>
            </w:r>
            <w:r w:rsidRPr="00F119BE">
              <w:rPr>
                <w:rFonts w:eastAsia="標楷體"/>
                <w:sz w:val="26"/>
                <w:szCs w:val="26"/>
              </w:rPr>
              <w:t>於學生選課資料中加入課程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14" w:type="dxa"/>
            <w:tcBorders>
              <w:right w:val="single" w:sz="12" w:space="0" w:color="auto"/>
            </w:tcBorders>
            <w:vAlign w:val="center"/>
          </w:tcPr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承辦人簽章</w:t>
            </w:r>
          </w:p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E204F4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單位主管簽章：</w:t>
            </w:r>
          </w:p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E204F4" w:rsidRPr="00F119BE" w:rsidRDefault="00E204F4" w:rsidP="002E78A0">
            <w:pPr>
              <w:ind w:left="113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0" w:type="dxa"/>
          </w:tcPr>
          <w:p w:rsidR="00E204F4" w:rsidRPr="00F119BE" w:rsidRDefault="00E204F4" w:rsidP="002E7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4.</w:t>
            </w:r>
          </w:p>
        </w:tc>
        <w:tc>
          <w:tcPr>
            <w:tcW w:w="1945" w:type="dxa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教務處註冊組</w:t>
            </w:r>
          </w:p>
        </w:tc>
        <w:tc>
          <w:tcPr>
            <w:tcW w:w="3969" w:type="dxa"/>
          </w:tcPr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成績登錄</w:t>
            </w:r>
            <w:r w:rsidRPr="00F119BE">
              <w:rPr>
                <w:rFonts w:eastAsia="標楷體" w:hint="eastAsia"/>
                <w:sz w:val="26"/>
                <w:szCs w:val="26"/>
              </w:rPr>
              <w:t>(</w:t>
            </w:r>
            <w:r w:rsidRPr="00F119BE">
              <w:rPr>
                <w:rFonts w:eastAsia="標楷體" w:hint="eastAsia"/>
                <w:sz w:val="26"/>
                <w:szCs w:val="26"/>
              </w:rPr>
              <w:t>通過</w:t>
            </w:r>
            <w:r w:rsidRPr="00F119BE">
              <w:rPr>
                <w:rFonts w:eastAsia="標楷體" w:hint="eastAsia"/>
                <w:sz w:val="26"/>
                <w:szCs w:val="26"/>
              </w:rPr>
              <w:t>/</w:t>
            </w:r>
            <w:r w:rsidRPr="00F119BE">
              <w:rPr>
                <w:rFonts w:eastAsia="標楷體" w:hint="eastAsia"/>
                <w:sz w:val="26"/>
                <w:szCs w:val="26"/>
              </w:rPr>
              <w:t>不通過</w:t>
            </w:r>
            <w:r w:rsidRPr="00F119BE">
              <w:rPr>
                <w:rFonts w:eastAsia="標楷體" w:hint="eastAsia"/>
                <w:sz w:val="26"/>
                <w:szCs w:val="26"/>
              </w:rPr>
              <w:t>)</w:t>
            </w:r>
          </w:p>
          <w:p w:rsidR="00E204F4" w:rsidRPr="00F119BE" w:rsidRDefault="00E204F4" w:rsidP="002E78A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14" w:type="dxa"/>
            <w:tcBorders>
              <w:right w:val="single" w:sz="12" w:space="0" w:color="auto"/>
            </w:tcBorders>
            <w:vAlign w:val="center"/>
          </w:tcPr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承辦人簽章</w:t>
            </w:r>
          </w:p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單位主管簽章：</w:t>
            </w:r>
          </w:p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E204F4" w:rsidRPr="00F119BE" w:rsidTr="00E204F4">
        <w:trPr>
          <w:trHeight w:val="762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204F4" w:rsidRPr="00F119BE" w:rsidRDefault="00E204F4" w:rsidP="002E78A0">
            <w:pPr>
              <w:ind w:left="113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4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E204F4" w:rsidRPr="00F119BE" w:rsidRDefault="00E204F4" w:rsidP="002E78A0">
            <w:pPr>
              <w:widowControl/>
              <w:rPr>
                <w:rFonts w:eastAsia="標楷體"/>
                <w:sz w:val="26"/>
                <w:szCs w:val="26"/>
              </w:rPr>
            </w:pPr>
            <w:r w:rsidRPr="00F119BE">
              <w:rPr>
                <w:rFonts w:eastAsia="標楷體"/>
                <w:sz w:val="26"/>
                <w:szCs w:val="26"/>
              </w:rPr>
              <w:t>教務長核章：</w:t>
            </w:r>
          </w:p>
        </w:tc>
      </w:tr>
    </w:tbl>
    <w:p w:rsidR="00E204F4" w:rsidRPr="00365D8D" w:rsidRDefault="00E204F4" w:rsidP="00E204F4">
      <w:pPr>
        <w:widowControl/>
        <w:spacing w:line="240" w:lineRule="exact"/>
        <w:rPr>
          <w:rFonts w:eastAsia="標楷體"/>
          <w:sz w:val="18"/>
          <w:szCs w:val="18"/>
        </w:rPr>
      </w:pPr>
      <w:r w:rsidRPr="00365D8D">
        <w:rPr>
          <w:rFonts w:eastAsia="標楷體" w:hint="eastAsia"/>
          <w:sz w:val="18"/>
          <w:szCs w:val="18"/>
        </w:rPr>
        <w:t>※說明：學生應</w:t>
      </w:r>
      <w:proofErr w:type="gramStart"/>
      <w:r w:rsidRPr="00365D8D">
        <w:rPr>
          <w:rFonts w:eastAsia="標楷體" w:hint="eastAsia"/>
          <w:sz w:val="18"/>
          <w:szCs w:val="18"/>
        </w:rPr>
        <w:t>填具修課</w:t>
      </w:r>
      <w:proofErr w:type="gramEnd"/>
      <w:r w:rsidRPr="00365D8D">
        <w:rPr>
          <w:rFonts w:eastAsia="標楷體" w:hint="eastAsia"/>
          <w:sz w:val="18"/>
          <w:szCs w:val="18"/>
        </w:rPr>
        <w:t>申請書，依申請</w:t>
      </w:r>
      <w:r w:rsidRPr="00365D8D">
        <w:rPr>
          <w:rFonts w:eastAsia="標楷體" w:hint="eastAsia"/>
          <w:sz w:val="18"/>
          <w:szCs w:val="18"/>
        </w:rPr>
        <w:t>MOOC</w:t>
      </w:r>
      <w:r w:rsidRPr="00365D8D">
        <w:rPr>
          <w:rFonts w:eastAsia="標楷體" w:hint="eastAsia"/>
          <w:sz w:val="18"/>
          <w:szCs w:val="18"/>
        </w:rPr>
        <w:t>課程之性質與內涵，經課程審查權責單位同意後，於所修習</w:t>
      </w:r>
      <w:r w:rsidRPr="00365D8D">
        <w:rPr>
          <w:rFonts w:eastAsia="標楷體" w:hint="eastAsia"/>
          <w:sz w:val="18"/>
          <w:szCs w:val="18"/>
        </w:rPr>
        <w:t>MOOC</w:t>
      </w:r>
      <w:r w:rsidRPr="00365D8D">
        <w:rPr>
          <w:rFonts w:eastAsia="標楷體" w:hint="eastAsia"/>
          <w:sz w:val="18"/>
          <w:szCs w:val="18"/>
        </w:rPr>
        <w:t>課程開課前，向所屬單位提出申請，經審查通過後進行自主學習。</w:t>
      </w:r>
    </w:p>
    <w:p w:rsidR="00E204F4" w:rsidRPr="00E204F4" w:rsidRDefault="00E204F4" w:rsidP="002E0BC2">
      <w:pPr>
        <w:spacing w:line="380" w:lineRule="exact"/>
        <w:jc w:val="both"/>
        <w:rPr>
          <w:rFonts w:eastAsia="標楷體" w:hint="eastAsia"/>
        </w:rPr>
      </w:pPr>
    </w:p>
    <w:sectPr w:rsidR="00E204F4" w:rsidRPr="00E204F4" w:rsidSect="00E204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C2"/>
    <w:rsid w:val="002E0BC2"/>
    <w:rsid w:val="00C85CC3"/>
    <w:rsid w:val="00E2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67E8"/>
  <w15:chartTrackingRefBased/>
  <w15:docId w15:val="{8698241A-FDC7-451E-B04B-C183853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2024-01-17T00:29:00Z</dcterms:created>
  <dcterms:modified xsi:type="dcterms:W3CDTF">2024-01-17T00:29:00Z</dcterms:modified>
</cp:coreProperties>
</file>