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53" w:rsidRPr="00F34E73" w:rsidRDefault="00A90153" w:rsidP="00A90153">
      <w:pPr>
        <w:pStyle w:val="1"/>
        <w:kinsoku w:val="0"/>
        <w:overflowPunct w:val="0"/>
        <w:spacing w:before="48" w:line="320" w:lineRule="exact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bookmarkStart w:id="0" w:name="_GoBack"/>
      <w:r w:rsidRPr="00F34E73">
        <w:rPr>
          <w:rFonts w:ascii="標楷體" w:eastAsia="標楷體" w:hAnsi="標楷體" w:hint="eastAsia"/>
          <w:b/>
          <w:w w:val="95"/>
          <w:sz w:val="40"/>
          <w:szCs w:val="40"/>
        </w:rPr>
        <w:t>台灣</w:t>
      </w:r>
      <w:proofErr w:type="gramStart"/>
      <w:r w:rsidRPr="00F34E73">
        <w:rPr>
          <w:rFonts w:ascii="標楷體" w:eastAsia="標楷體" w:hAnsi="標楷體" w:hint="eastAsia"/>
          <w:b/>
          <w:w w:val="95"/>
          <w:sz w:val="40"/>
          <w:szCs w:val="40"/>
        </w:rPr>
        <w:t>語文學系輔系</w:t>
      </w:r>
      <w:bookmarkEnd w:id="0"/>
      <w:proofErr w:type="gramEnd"/>
      <w:r w:rsidRPr="00F34E73">
        <w:rPr>
          <w:rFonts w:ascii="標楷體" w:eastAsia="標楷體" w:hAnsi="標楷體" w:hint="eastAsia"/>
          <w:b/>
          <w:w w:val="95"/>
          <w:sz w:val="40"/>
          <w:szCs w:val="40"/>
        </w:rPr>
        <w:t>課程架構表（111）</w:t>
      </w:r>
    </w:p>
    <w:p w:rsidR="00A90153" w:rsidRPr="00F34E73" w:rsidRDefault="00A90153" w:rsidP="00A90153">
      <w:pPr>
        <w:pStyle w:val="a3"/>
        <w:kinsoku w:val="0"/>
        <w:overflowPunct w:val="0"/>
        <w:spacing w:before="173"/>
        <w:ind w:left="1177" w:right="1406"/>
      </w:pPr>
      <w:r w:rsidRPr="00F34E73">
        <w:rPr>
          <w:rFonts w:hint="eastAsia"/>
          <w:spacing w:val="-1"/>
        </w:rPr>
        <w:t>申請修讀本系為輔系之學生必須</w:t>
      </w:r>
      <w:proofErr w:type="gramStart"/>
      <w:r w:rsidRPr="00F34E73">
        <w:rPr>
          <w:rFonts w:hint="eastAsia"/>
          <w:spacing w:val="-1"/>
        </w:rPr>
        <w:t>修畢本系</w:t>
      </w:r>
      <w:proofErr w:type="gramEnd"/>
      <w:r w:rsidRPr="00F34E73">
        <w:rPr>
          <w:rFonts w:hint="eastAsia"/>
          <w:spacing w:val="-1"/>
        </w:rPr>
        <w:t>所開專門課程二十學分</w:t>
      </w:r>
      <w:r w:rsidRPr="00F34E73">
        <w:rPr>
          <w:rFonts w:ascii="Times New Roman"/>
        </w:rPr>
        <w:t>(</w:t>
      </w:r>
      <w:r w:rsidRPr="00F34E73">
        <w:rPr>
          <w:rFonts w:hint="eastAsia"/>
        </w:rPr>
        <w:t>含</w:t>
      </w:r>
      <w:r w:rsidRPr="00F34E73">
        <w:rPr>
          <w:rFonts w:ascii="Times New Roman"/>
        </w:rPr>
        <w:t>)</w:t>
      </w:r>
      <w:r w:rsidRPr="00F34E73">
        <w:rPr>
          <w:rFonts w:hint="eastAsia"/>
        </w:rPr>
        <w:t>以上，學年課要</w:t>
      </w:r>
      <w:proofErr w:type="gramStart"/>
      <w:r w:rsidRPr="00F34E73">
        <w:rPr>
          <w:rFonts w:hint="eastAsia"/>
        </w:rPr>
        <w:t>修畢上</w:t>
      </w:r>
      <w:proofErr w:type="gramEnd"/>
      <w:r w:rsidRPr="00F34E73">
        <w:rPr>
          <w:rFonts w:hint="eastAsia"/>
        </w:rPr>
        <w:t>、下學期，始得計算學分。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4395"/>
        <w:gridCol w:w="69"/>
        <w:gridCol w:w="562"/>
        <w:gridCol w:w="61"/>
        <w:gridCol w:w="571"/>
        <w:gridCol w:w="77"/>
        <w:gridCol w:w="554"/>
        <w:gridCol w:w="75"/>
        <w:gridCol w:w="558"/>
        <w:gridCol w:w="36"/>
        <w:gridCol w:w="2263"/>
      </w:tblGrid>
      <w:tr w:rsidR="00A90153" w:rsidRPr="00F34E73" w:rsidTr="0052288B">
        <w:trPr>
          <w:trHeight w:val="412"/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38" w:line="220" w:lineRule="exact"/>
              <w:ind w:left="28"/>
              <w:rPr>
                <w:rFonts w:eastAsia="標楷體"/>
                <w:w w:val="95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系基礎課程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(</w:t>
            </w:r>
            <w:r w:rsidRPr="00F34E73">
              <w:rPr>
                <w:rFonts w:ascii="標楷體" w:eastAsia="標楷體" w:cs="標楷體" w:hint="eastAsia"/>
                <w:spacing w:val="1"/>
                <w:w w:val="95"/>
                <w:sz w:val="22"/>
                <w:szCs w:val="22"/>
              </w:rPr>
              <w:t>共</w:t>
            </w:r>
            <w:r w:rsidRPr="00F34E73">
              <w:rPr>
                <w:rFonts w:ascii="標楷體" w:eastAsia="標楷體" w:cs="標楷體"/>
                <w:spacing w:val="1"/>
                <w:w w:val="95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26</w:t>
            </w:r>
            <w:r w:rsidRPr="00F34E73">
              <w:rPr>
                <w:rFonts w:eastAsia="標楷體"/>
                <w:spacing w:val="57"/>
                <w:sz w:val="22"/>
                <w:szCs w:val="22"/>
              </w:rPr>
              <w:t xml:space="preserve"> </w:t>
            </w:r>
            <w:r w:rsidRPr="00F34E7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學分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)</w:t>
            </w:r>
          </w:p>
        </w:tc>
      </w:tr>
      <w:tr w:rsidR="00A90153" w:rsidRPr="00F34E73" w:rsidTr="0052288B">
        <w:trPr>
          <w:trHeight w:val="500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1"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科目代碼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1"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科目名稱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選別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學分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1" w:line="220" w:lineRule="exact"/>
              <w:ind w:left="27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開課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年級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1"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備註</w:t>
            </w:r>
          </w:p>
        </w:tc>
      </w:tr>
      <w:tr w:rsidR="00A90153" w:rsidRPr="00F34E73" w:rsidTr="0052288B">
        <w:trPr>
          <w:trHeight w:val="501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ATA00530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語言學概論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eastAsia="標楷體"/>
                <w:sz w:val="22"/>
                <w:szCs w:val="22"/>
              </w:rPr>
              <w:t>)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to</w:t>
            </w:r>
            <w:r w:rsidRPr="00F34E73">
              <w:rPr>
                <w:spacing w:val="-3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General</w:t>
            </w:r>
            <w:r w:rsidRPr="00F34E73">
              <w:rPr>
                <w:spacing w:val="-2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Linguistics(I)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488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ATA01030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台語概論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eastAsia="標楷體"/>
                <w:sz w:val="22"/>
                <w:szCs w:val="22"/>
              </w:rPr>
              <w:t>)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 w:right="27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9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to</w:t>
            </w:r>
            <w:r w:rsidRPr="00F34E73">
              <w:rPr>
                <w:spacing w:val="-1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  <w:r w:rsidRPr="00F34E73">
              <w:rPr>
                <w:spacing w:val="-8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Linguistics</w:t>
            </w:r>
            <w:r w:rsidRPr="00F34E73">
              <w:rPr>
                <w:spacing w:val="-5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(I)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637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ATA00750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台灣文化概論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eastAsia="標楷體"/>
                <w:sz w:val="22"/>
                <w:szCs w:val="22"/>
              </w:rPr>
              <w:t>)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to</w:t>
            </w:r>
            <w:r w:rsidRPr="00F34E73">
              <w:rPr>
                <w:spacing w:val="-10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Culture(I)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2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2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" w:line="220" w:lineRule="exact"/>
              <w:ind w:left="26" w:right="98"/>
              <w:jc w:val="both"/>
              <w:rPr>
                <w:rFonts w:ascii="標楷體" w:eastAsia="標楷體" w:cs="標楷體"/>
                <w:spacing w:val="-1"/>
                <w:sz w:val="20"/>
                <w:szCs w:val="20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本課程可重複認列於台灣文化資產微型學分學程課程，</w:t>
            </w:r>
            <w:r w:rsidRPr="00F34E73">
              <w:rPr>
                <w:rFonts w:ascii="標楷體" w:eastAsia="標楷體" w:cs="標楷體"/>
                <w:spacing w:val="-118"/>
                <w:sz w:val="20"/>
                <w:szCs w:val="20"/>
              </w:rPr>
              <w:t xml:space="preserve"> </w:t>
            </w:r>
            <w:r w:rsidRPr="00F34E73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惟畢業學分僅可</w:t>
            </w:r>
            <w:proofErr w:type="gramStart"/>
            <w:r w:rsidRPr="00F34E73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採</w:t>
            </w:r>
            <w:proofErr w:type="gramEnd"/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0"/>
                <w:szCs w:val="20"/>
              </w:rPr>
              <w:t>認一次。</w:t>
            </w:r>
          </w:p>
        </w:tc>
      </w:tr>
      <w:tr w:rsidR="00A90153" w:rsidRPr="00F34E73" w:rsidTr="0052288B">
        <w:trPr>
          <w:trHeight w:val="479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87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ATA00760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台語正音與教學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Taiwanese</w:t>
            </w:r>
            <w:r w:rsidRPr="00F34E73">
              <w:rPr>
                <w:spacing w:val="-11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Pronunciation</w:t>
            </w:r>
            <w:r w:rsidRPr="00F34E73">
              <w:rPr>
                <w:spacing w:val="-8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and</w:t>
            </w:r>
            <w:r w:rsidRPr="00F34E73">
              <w:rPr>
                <w:spacing w:val="-1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Teaching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7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7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7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71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479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87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ATA00770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台語聽講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Listening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and</w:t>
            </w:r>
            <w:r w:rsidRPr="00F34E73">
              <w:rPr>
                <w:spacing w:val="-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Speaking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of</w:t>
            </w:r>
            <w:r w:rsidRPr="00F34E73">
              <w:rPr>
                <w:spacing w:val="-10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7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7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7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71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346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ATA01050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台灣史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History</w:t>
            </w:r>
            <w:r w:rsidRPr="00F34E73">
              <w:rPr>
                <w:spacing w:val="-11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of</w:t>
            </w:r>
            <w:r w:rsidRPr="00F34E73">
              <w:rPr>
                <w:spacing w:val="-10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10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26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26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10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593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ATA01060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台語白話字文獻導讀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of</w:t>
            </w:r>
            <w:r w:rsidRPr="00F34E73">
              <w:rPr>
                <w:spacing w:val="-12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Romanization</w:t>
            </w:r>
            <w:r w:rsidRPr="00F34E73">
              <w:rPr>
                <w:spacing w:val="-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Literature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207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207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1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501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ATA00780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台語文讀寫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Reading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and</w:t>
            </w:r>
            <w:r w:rsidRPr="00F34E73">
              <w:rPr>
                <w:spacing w:val="-10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Writing</w:t>
            </w:r>
            <w:r w:rsidRPr="00F34E73">
              <w:rPr>
                <w:spacing w:val="-9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of</w:t>
            </w:r>
            <w:r w:rsidRPr="00F34E73">
              <w:rPr>
                <w:spacing w:val="-10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503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ATA00590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語言學概論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二</w:t>
            </w:r>
            <w:r w:rsidRPr="00F34E73">
              <w:rPr>
                <w:rFonts w:eastAsia="標楷體"/>
                <w:sz w:val="22"/>
                <w:szCs w:val="22"/>
              </w:rPr>
              <w:t>)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to</w:t>
            </w:r>
            <w:r w:rsidRPr="00F34E73">
              <w:rPr>
                <w:spacing w:val="-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General</w:t>
            </w:r>
            <w:r w:rsidRPr="00F34E73">
              <w:rPr>
                <w:spacing w:val="-2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Linguistics(II)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99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489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ATA01040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台語概論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二</w:t>
            </w:r>
            <w:r w:rsidRPr="00F34E73">
              <w:rPr>
                <w:rFonts w:eastAsia="標楷體"/>
                <w:sz w:val="22"/>
                <w:szCs w:val="22"/>
              </w:rPr>
              <w:t>)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 w:right="27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9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to</w:t>
            </w:r>
            <w:r w:rsidRPr="00F34E73">
              <w:rPr>
                <w:spacing w:val="-14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  <w:r w:rsidRPr="00F34E73">
              <w:rPr>
                <w:spacing w:val="-8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Linguistics</w:t>
            </w:r>
            <w:r w:rsidRPr="00F34E73">
              <w:rPr>
                <w:spacing w:val="-5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(II)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3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before="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5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before="1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5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before="1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3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before="1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639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ATA00800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台灣文化概論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二</w:t>
            </w:r>
            <w:r w:rsidRPr="00F34E73">
              <w:rPr>
                <w:rFonts w:eastAsia="標楷體"/>
                <w:sz w:val="22"/>
                <w:szCs w:val="22"/>
              </w:rPr>
              <w:t>)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Introduction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to</w:t>
            </w:r>
            <w:r w:rsidRPr="00F34E73">
              <w:rPr>
                <w:spacing w:val="-11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Taiwanese</w:t>
            </w:r>
            <w:r w:rsidRPr="00F34E73">
              <w:rPr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sz w:val="22"/>
                <w:szCs w:val="22"/>
              </w:rPr>
              <w:t>Culture(II)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2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2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" w:line="220" w:lineRule="exact"/>
              <w:ind w:left="26" w:right="98"/>
              <w:jc w:val="both"/>
              <w:rPr>
                <w:rFonts w:ascii="標楷體" w:eastAsia="標楷體" w:cs="標楷體"/>
                <w:spacing w:val="-1"/>
                <w:sz w:val="20"/>
                <w:szCs w:val="20"/>
              </w:rPr>
            </w:pPr>
            <w:r w:rsidRPr="00F34E73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本課程可重複認列於台灣文化資產微型學分學程課程，</w:t>
            </w:r>
            <w:r w:rsidRPr="00F34E73">
              <w:rPr>
                <w:rFonts w:ascii="標楷體" w:eastAsia="標楷體" w:cs="標楷體"/>
                <w:spacing w:val="-118"/>
                <w:sz w:val="20"/>
                <w:szCs w:val="20"/>
              </w:rPr>
              <w:t xml:space="preserve"> </w:t>
            </w:r>
            <w:r w:rsidRPr="00F34E73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惟畢業學分僅可</w:t>
            </w:r>
            <w:proofErr w:type="gramStart"/>
            <w:r w:rsidRPr="00F34E73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採</w:t>
            </w:r>
            <w:proofErr w:type="gramEnd"/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0"/>
                <w:szCs w:val="20"/>
              </w:rPr>
              <w:t>認一次。</w:t>
            </w:r>
          </w:p>
        </w:tc>
      </w:tr>
      <w:tr w:rsidR="00A90153" w:rsidRPr="00F34E73" w:rsidTr="0052288B">
        <w:trPr>
          <w:trHeight w:val="596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210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F34E73">
              <w:rPr>
                <w:spacing w:val="-5"/>
                <w:sz w:val="22"/>
                <w:szCs w:val="22"/>
              </w:rPr>
              <w:t>ATA00810</w:t>
            </w:r>
          </w:p>
        </w:tc>
        <w:tc>
          <w:tcPr>
            <w:tcW w:w="2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4" w:line="220" w:lineRule="exact"/>
              <w:ind w:left="28" w:right="1027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台灣客語概論</w:t>
            </w:r>
            <w:r w:rsidRPr="00F34E7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F34E73">
              <w:rPr>
                <w:rFonts w:eastAsia="標楷體"/>
                <w:sz w:val="22"/>
                <w:szCs w:val="22"/>
              </w:rPr>
              <w:t>)</w:t>
            </w:r>
            <w:r w:rsidRPr="00F34E73">
              <w:rPr>
                <w:rFonts w:eastAsia="標楷體"/>
                <w:spacing w:val="1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Introduction</w:t>
            </w:r>
            <w:r w:rsidRPr="00F34E73">
              <w:rPr>
                <w:rFonts w:eastAsia="標楷體"/>
                <w:spacing w:val="-11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to</w:t>
            </w:r>
            <w:r w:rsidRPr="00F34E73">
              <w:rPr>
                <w:rFonts w:eastAsia="標楷體"/>
                <w:spacing w:val="-15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Taiwan</w:t>
            </w:r>
            <w:r w:rsidRPr="00F34E73">
              <w:rPr>
                <w:rFonts w:eastAsia="標楷體"/>
                <w:spacing w:val="-11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Hakka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Language(I)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4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210" w:line="220" w:lineRule="exact"/>
              <w:ind w:left="25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210" w:line="220" w:lineRule="exact"/>
              <w:ind w:left="27"/>
              <w:rPr>
                <w:sz w:val="22"/>
                <w:szCs w:val="22"/>
              </w:rPr>
            </w:pPr>
            <w:r w:rsidRPr="00F34E73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4" w:line="220" w:lineRule="exact"/>
              <w:ind w:right="45"/>
              <w:jc w:val="right"/>
              <w:rPr>
                <w:rFonts w:ascii="標楷體" w:eastAsia="標楷體" w:cs="標楷體"/>
                <w:sz w:val="22"/>
                <w:szCs w:val="22"/>
              </w:rPr>
            </w:pPr>
            <w:r w:rsidRPr="00F34E73">
              <w:rPr>
                <w:rFonts w:ascii="標楷體" w:eastAsia="標楷體" w:cs="標楷體" w:hint="eastAsia"/>
                <w:sz w:val="22"/>
                <w:szCs w:val="22"/>
              </w:rPr>
              <w:t>二上</w:t>
            </w:r>
          </w:p>
        </w:tc>
        <w:tc>
          <w:tcPr>
            <w:tcW w:w="1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409"/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38" w:line="220" w:lineRule="exact"/>
              <w:ind w:left="28"/>
              <w:rPr>
                <w:rFonts w:eastAsia="標楷體"/>
                <w:w w:val="95"/>
                <w:sz w:val="22"/>
                <w:szCs w:val="22"/>
              </w:rPr>
            </w:pPr>
            <w:r w:rsidRPr="00F34E73">
              <w:rPr>
                <w:rFonts w:eastAsia="標楷體"/>
                <w:w w:val="95"/>
                <w:sz w:val="22"/>
                <w:szCs w:val="22"/>
              </w:rPr>
              <w:t>系核心課程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(</w:t>
            </w:r>
            <w:r w:rsidRPr="00F34E73">
              <w:rPr>
                <w:rFonts w:eastAsia="標楷體"/>
                <w:spacing w:val="-1"/>
                <w:w w:val="95"/>
                <w:sz w:val="22"/>
                <w:szCs w:val="22"/>
              </w:rPr>
              <w:t>共</w:t>
            </w:r>
            <w:r w:rsidRPr="00F34E73">
              <w:rPr>
                <w:rFonts w:eastAsia="標楷體"/>
                <w:spacing w:val="-1"/>
                <w:w w:val="95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11</w:t>
            </w:r>
            <w:r w:rsidRPr="00F34E73">
              <w:rPr>
                <w:rFonts w:eastAsia="標楷體"/>
                <w:spacing w:val="55"/>
                <w:w w:val="95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學分</w:t>
            </w:r>
            <w:r w:rsidRPr="00F34E73">
              <w:rPr>
                <w:rFonts w:eastAsia="標楷體"/>
                <w:w w:val="95"/>
                <w:sz w:val="22"/>
                <w:szCs w:val="22"/>
              </w:rPr>
              <w:t>)</w:t>
            </w:r>
          </w:p>
        </w:tc>
      </w:tr>
      <w:tr w:rsidR="00A90153" w:rsidRPr="00F34E73" w:rsidTr="0052288B">
        <w:trPr>
          <w:trHeight w:val="212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科目代碼</w:t>
            </w:r>
          </w:p>
        </w:tc>
        <w:tc>
          <w:tcPr>
            <w:tcW w:w="2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選別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開課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83"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A90153" w:rsidRPr="00F34E73" w:rsidTr="0052288B">
        <w:trPr>
          <w:trHeight w:val="292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ATA01070</w:t>
            </w:r>
          </w:p>
        </w:tc>
        <w:tc>
          <w:tcPr>
            <w:tcW w:w="2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台灣文學概論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Introduction</w:t>
            </w:r>
            <w:r w:rsidRPr="00F34E73">
              <w:rPr>
                <w:rFonts w:eastAsia="標楷體"/>
                <w:spacing w:val="-7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to</w:t>
            </w:r>
            <w:r w:rsidRPr="00F34E73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Taiwanese</w:t>
            </w:r>
            <w:r w:rsidRPr="00F34E73">
              <w:rPr>
                <w:rFonts w:eastAsia="標楷體"/>
                <w:spacing w:val="-5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Literature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17"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33"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33"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17"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695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8"/>
              <w:jc w:val="center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ATA00830</w:t>
            </w:r>
          </w:p>
        </w:tc>
        <w:tc>
          <w:tcPr>
            <w:tcW w:w="2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91" w:line="20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台灣文化創意</w:t>
            </w:r>
          </w:p>
          <w:p w:rsidR="00A90153" w:rsidRPr="00F34E73" w:rsidRDefault="00A90153" w:rsidP="0052288B">
            <w:pPr>
              <w:kinsoku w:val="0"/>
              <w:overflowPunct w:val="0"/>
              <w:spacing w:line="20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Taiwanese</w:t>
            </w:r>
            <w:r w:rsidRPr="00F34E73">
              <w:rPr>
                <w:rFonts w:eastAsia="標楷體"/>
                <w:spacing w:val="-8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Cultural</w:t>
            </w:r>
            <w:r w:rsidRPr="00F34E73">
              <w:rPr>
                <w:rFonts w:eastAsia="標楷體"/>
                <w:spacing w:val="-6"/>
                <w:sz w:val="22"/>
                <w:szCs w:val="22"/>
              </w:rPr>
              <w:t xml:space="preserve"> </w:t>
            </w:r>
            <w:r w:rsidRPr="00F34E73">
              <w:rPr>
                <w:rFonts w:eastAsia="標楷體"/>
                <w:sz w:val="22"/>
                <w:szCs w:val="22"/>
              </w:rPr>
              <w:t>Creativity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eastAsia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eastAsia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eastAsia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29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eastAsia="標楷體"/>
                <w:sz w:val="22"/>
                <w:szCs w:val="22"/>
              </w:rPr>
            </w:pP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" w:line="220" w:lineRule="exact"/>
              <w:ind w:left="30" w:right="115"/>
              <w:jc w:val="both"/>
              <w:rPr>
                <w:rFonts w:eastAsia="標楷體"/>
                <w:spacing w:val="-3"/>
                <w:sz w:val="20"/>
                <w:szCs w:val="20"/>
              </w:rPr>
            </w:pPr>
            <w:r w:rsidRPr="00F34E73">
              <w:rPr>
                <w:rFonts w:eastAsia="標楷體"/>
                <w:spacing w:val="-1"/>
                <w:sz w:val="20"/>
                <w:szCs w:val="20"/>
              </w:rPr>
              <w:t>本課程可重複認列於台灣文化資</w:t>
            </w:r>
            <w:r w:rsidRPr="00F34E73">
              <w:rPr>
                <w:rFonts w:eastAsia="標楷體"/>
                <w:spacing w:val="-3"/>
                <w:sz w:val="20"/>
                <w:szCs w:val="20"/>
              </w:rPr>
              <w:t>產微型學分學程</w:t>
            </w:r>
          </w:p>
          <w:p w:rsidR="00A90153" w:rsidRPr="00F34E73" w:rsidRDefault="00A90153" w:rsidP="0052288B">
            <w:pPr>
              <w:kinsoku w:val="0"/>
              <w:overflowPunct w:val="0"/>
              <w:spacing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0"/>
                <w:szCs w:val="20"/>
              </w:rPr>
              <w:t>課程，惟畢業學</w:t>
            </w:r>
            <w:r w:rsidRPr="00F34E73">
              <w:rPr>
                <w:rFonts w:eastAsia="標楷體"/>
                <w:spacing w:val="-1"/>
                <w:sz w:val="20"/>
                <w:szCs w:val="20"/>
              </w:rPr>
              <w:t>分僅可</w:t>
            </w:r>
            <w:proofErr w:type="gramStart"/>
            <w:r w:rsidRPr="00F34E73">
              <w:rPr>
                <w:rFonts w:eastAsia="標楷體"/>
                <w:spacing w:val="-1"/>
                <w:sz w:val="20"/>
                <w:szCs w:val="20"/>
              </w:rPr>
              <w:t>採</w:t>
            </w:r>
            <w:proofErr w:type="gramEnd"/>
            <w:r w:rsidRPr="00F34E73">
              <w:rPr>
                <w:rFonts w:eastAsia="標楷體"/>
                <w:spacing w:val="-1"/>
                <w:sz w:val="20"/>
                <w:szCs w:val="20"/>
              </w:rPr>
              <w:t>認一次。</w:t>
            </w:r>
          </w:p>
        </w:tc>
      </w:tr>
      <w:tr w:rsidR="00A90153" w:rsidRPr="00F34E73" w:rsidTr="0052288B">
        <w:trPr>
          <w:trHeight w:val="230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ATA00840</w:t>
            </w:r>
          </w:p>
        </w:tc>
        <w:tc>
          <w:tcPr>
            <w:tcW w:w="2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91" w:line="20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華台語文對譯</w:t>
            </w:r>
          </w:p>
          <w:p w:rsidR="00A90153" w:rsidRPr="00F34E73" w:rsidRDefault="00A90153" w:rsidP="0052288B">
            <w:pPr>
              <w:kinsoku w:val="0"/>
              <w:overflowPunct w:val="0"/>
              <w:spacing w:before="191" w:line="20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Mandarin-Taiwanese Translation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" w:line="220" w:lineRule="exact"/>
              <w:ind w:left="30" w:right="115"/>
              <w:jc w:val="both"/>
              <w:rPr>
                <w:rFonts w:eastAsia="標楷體"/>
                <w:spacing w:val="-1"/>
                <w:sz w:val="22"/>
                <w:szCs w:val="22"/>
              </w:rPr>
            </w:pPr>
          </w:p>
        </w:tc>
      </w:tr>
      <w:tr w:rsidR="00A90153" w:rsidRPr="00F34E73" w:rsidTr="0052288B">
        <w:trPr>
          <w:trHeight w:val="703"/>
          <w:jc w:val="center"/>
        </w:trPr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ATA00850</w:t>
            </w:r>
          </w:p>
        </w:tc>
        <w:tc>
          <w:tcPr>
            <w:tcW w:w="2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191" w:line="20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台語文學史</w:t>
            </w:r>
          </w:p>
          <w:p w:rsidR="00A90153" w:rsidRPr="00F34E73" w:rsidRDefault="00A90153" w:rsidP="0052288B">
            <w:pPr>
              <w:kinsoku w:val="0"/>
              <w:overflowPunct w:val="0"/>
              <w:spacing w:before="191" w:line="200" w:lineRule="exact"/>
              <w:ind w:left="28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History of Taiwanese Literature</w:t>
            </w:r>
          </w:p>
        </w:tc>
        <w:tc>
          <w:tcPr>
            <w:tcW w:w="2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6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0153" w:rsidRPr="00F34E73" w:rsidRDefault="00A90153" w:rsidP="0052288B">
            <w:pPr>
              <w:kinsoku w:val="0"/>
              <w:overflowPunct w:val="0"/>
              <w:spacing w:before="4" w:line="220" w:lineRule="exact"/>
              <w:rPr>
                <w:rFonts w:eastAsia="標楷體"/>
                <w:sz w:val="22"/>
                <w:szCs w:val="22"/>
              </w:rPr>
            </w:pPr>
            <w:r w:rsidRPr="00F34E73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53" w:rsidRPr="00F34E73" w:rsidRDefault="00A90153" w:rsidP="0052288B">
            <w:pPr>
              <w:kinsoku w:val="0"/>
              <w:overflowPunct w:val="0"/>
              <w:spacing w:before="19" w:line="220" w:lineRule="exact"/>
              <w:ind w:left="30" w:right="115"/>
              <w:jc w:val="both"/>
              <w:rPr>
                <w:rFonts w:eastAsia="標楷體"/>
                <w:spacing w:val="-1"/>
                <w:sz w:val="22"/>
                <w:szCs w:val="22"/>
              </w:rPr>
            </w:pPr>
          </w:p>
        </w:tc>
      </w:tr>
    </w:tbl>
    <w:p w:rsidR="002902EC" w:rsidRPr="00A90153" w:rsidRDefault="00A90153" w:rsidP="00A90153"/>
    <w:sectPr w:rsidR="002902EC" w:rsidRPr="00A90153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4D1BE2"/>
    <w:rsid w:val="005D1898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E52773"/>
    <w:rsid w:val="00E73646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2023-06-19T01:35:00Z</dcterms:created>
  <dcterms:modified xsi:type="dcterms:W3CDTF">2023-06-19T01:35:00Z</dcterms:modified>
</cp:coreProperties>
</file>